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4DFE0" w14:textId="77777777" w:rsidR="00376E9B" w:rsidRPr="009832EA" w:rsidRDefault="00376E9B" w:rsidP="00AC4A27">
      <w:pPr>
        <w:spacing w:after="0" w:line="360" w:lineRule="auto"/>
        <w:jc w:val="both"/>
        <w:rPr>
          <w:rFonts w:ascii="Arial" w:eastAsia="Calibri" w:hAnsi="Arial" w:cs="Arial"/>
          <w:b/>
          <w:bCs/>
          <w:sz w:val="24"/>
          <w:szCs w:val="24"/>
          <w:lang w:val="es-ES"/>
        </w:rPr>
      </w:pPr>
    </w:p>
    <w:p w14:paraId="260E6ED1" w14:textId="77777777" w:rsidR="009750E7" w:rsidRPr="009832EA" w:rsidRDefault="009750E7" w:rsidP="00AC4A27">
      <w:pPr>
        <w:spacing w:after="0" w:line="360" w:lineRule="auto"/>
        <w:jc w:val="both"/>
        <w:rPr>
          <w:rFonts w:ascii="Arial" w:eastAsia="Calibri" w:hAnsi="Arial" w:cs="Arial"/>
          <w:b/>
          <w:bCs/>
          <w:sz w:val="24"/>
          <w:szCs w:val="24"/>
          <w:lang w:val="es-ES"/>
        </w:rPr>
      </w:pPr>
    </w:p>
    <w:p w14:paraId="1DB82857"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Universidad de Ciencias Médicas de las Fuerzas Armadas Revolucionarias. La Habana, Cuba.</w:t>
      </w:r>
    </w:p>
    <w:p w14:paraId="3CF04B60" w14:textId="77777777" w:rsidR="008D3588" w:rsidRPr="008D3588" w:rsidRDefault="008D3588" w:rsidP="008D3588">
      <w:pPr>
        <w:spacing w:after="0" w:line="360" w:lineRule="auto"/>
        <w:jc w:val="both"/>
        <w:rPr>
          <w:rFonts w:ascii="Arial" w:eastAsia="Calibri" w:hAnsi="Arial" w:cs="Arial"/>
          <w:sz w:val="24"/>
          <w:szCs w:val="24"/>
          <w:lang w:val="es-ES"/>
        </w:rPr>
      </w:pPr>
    </w:p>
    <w:p w14:paraId="69887D6F" w14:textId="77777777" w:rsidR="008D3588" w:rsidRPr="00401D01" w:rsidRDefault="008D3588" w:rsidP="008D3588">
      <w:pPr>
        <w:spacing w:after="0" w:line="360" w:lineRule="auto"/>
        <w:jc w:val="both"/>
        <w:rPr>
          <w:rFonts w:ascii="Arial" w:eastAsia="Calibri" w:hAnsi="Arial" w:cs="Arial"/>
          <w:b/>
          <w:sz w:val="24"/>
          <w:szCs w:val="24"/>
          <w:lang w:val="es-ES"/>
        </w:rPr>
      </w:pPr>
      <w:r w:rsidRPr="00401D01">
        <w:rPr>
          <w:rFonts w:ascii="Arial" w:eastAsia="Calibri" w:hAnsi="Arial" w:cs="Arial"/>
          <w:b/>
          <w:sz w:val="24"/>
          <w:szCs w:val="24"/>
          <w:lang w:val="es-ES"/>
        </w:rPr>
        <w:t>Titulo</w:t>
      </w:r>
    </w:p>
    <w:p w14:paraId="3E304E0B" w14:textId="3DECF137" w:rsid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 xml:space="preserve">Sistemas de nanodiagnóstico por imagen para </w:t>
      </w:r>
      <w:r w:rsidR="004D7C2B">
        <w:rPr>
          <w:rFonts w:ascii="Arial" w:eastAsia="Calibri" w:hAnsi="Arial" w:cs="Arial"/>
          <w:sz w:val="24"/>
          <w:szCs w:val="24"/>
          <w:lang w:val="es-ES"/>
        </w:rPr>
        <w:t xml:space="preserve">evaluar </w:t>
      </w:r>
      <w:r w:rsidRPr="008D3588">
        <w:rPr>
          <w:rFonts w:ascii="Arial" w:eastAsia="Calibri" w:hAnsi="Arial" w:cs="Arial"/>
          <w:sz w:val="24"/>
          <w:szCs w:val="24"/>
          <w:lang w:val="es-ES"/>
        </w:rPr>
        <w:t xml:space="preserve">la placa aterosclerótica </w:t>
      </w:r>
      <w:r w:rsidR="0011438E">
        <w:rPr>
          <w:rFonts w:ascii="Arial" w:eastAsia="Calibri" w:hAnsi="Arial" w:cs="Arial"/>
          <w:sz w:val="24"/>
          <w:szCs w:val="24"/>
          <w:lang w:val="es-ES"/>
        </w:rPr>
        <w:t xml:space="preserve">vulnerable </w:t>
      </w:r>
      <w:r w:rsidRPr="008D3588">
        <w:rPr>
          <w:rFonts w:ascii="Arial" w:eastAsia="Calibri" w:hAnsi="Arial" w:cs="Arial"/>
          <w:sz w:val="24"/>
          <w:szCs w:val="24"/>
          <w:lang w:val="es-ES"/>
        </w:rPr>
        <w:t>en fases subclínica.</w:t>
      </w:r>
    </w:p>
    <w:p w14:paraId="54FC03CB" w14:textId="77777777" w:rsidR="008D3588" w:rsidRPr="008D3588" w:rsidRDefault="008D3588" w:rsidP="008D3588">
      <w:pPr>
        <w:spacing w:after="0" w:line="360" w:lineRule="auto"/>
        <w:jc w:val="both"/>
        <w:rPr>
          <w:rFonts w:ascii="Arial" w:eastAsia="Calibri" w:hAnsi="Arial" w:cs="Arial"/>
          <w:sz w:val="24"/>
          <w:szCs w:val="24"/>
          <w:lang w:val="es-ES"/>
        </w:rPr>
      </w:pPr>
    </w:p>
    <w:p w14:paraId="5E2ED2D6" w14:textId="77777777" w:rsidR="008D3588" w:rsidRPr="00401D01" w:rsidRDefault="008D3588" w:rsidP="008D3588">
      <w:pPr>
        <w:spacing w:after="0" w:line="360" w:lineRule="auto"/>
        <w:jc w:val="both"/>
        <w:rPr>
          <w:rFonts w:ascii="Arial" w:eastAsia="Calibri" w:hAnsi="Arial" w:cs="Arial"/>
          <w:b/>
          <w:sz w:val="24"/>
          <w:szCs w:val="24"/>
          <w:lang w:val="es-ES"/>
        </w:rPr>
      </w:pPr>
      <w:r w:rsidRPr="00401D01">
        <w:rPr>
          <w:rFonts w:ascii="Arial" w:eastAsia="Calibri" w:hAnsi="Arial" w:cs="Arial"/>
          <w:b/>
          <w:sz w:val="24"/>
          <w:szCs w:val="24"/>
          <w:lang w:val="es-ES"/>
        </w:rPr>
        <w:t>Autor</w:t>
      </w:r>
      <w:bookmarkStart w:id="0" w:name="_GoBack"/>
      <w:bookmarkEnd w:id="0"/>
    </w:p>
    <w:p w14:paraId="455B4996"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Dr. José Miguel Rodríguez Perón</w:t>
      </w:r>
    </w:p>
    <w:p w14:paraId="5A22E445"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Doctor en Ciencias Médicas</w:t>
      </w:r>
    </w:p>
    <w:p w14:paraId="079C10AC"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Especialista de Segundo grado en Medicina Interna</w:t>
      </w:r>
    </w:p>
    <w:p w14:paraId="093855A7"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Especialista de Segundo grado en Medicina Intensiva y Emergencias</w:t>
      </w:r>
    </w:p>
    <w:p w14:paraId="513A9FDD"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Profesor Titular</w:t>
      </w:r>
    </w:p>
    <w:p w14:paraId="5113C3F7"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Investigador Titular</w:t>
      </w:r>
    </w:p>
    <w:p w14:paraId="7E51BD08"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Dirección: Calle F Edificio 328 Apto 2 e/ 3era y final Reparto Altahabana  Municipio Boyeros  Provincia La Habana</w:t>
      </w:r>
    </w:p>
    <w:p w14:paraId="20CDE819" w14:textId="77777777" w:rsidR="008D3588"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Correo electrónico: jmperon@infomed.sld.cu</w:t>
      </w:r>
    </w:p>
    <w:p w14:paraId="4473F3A8" w14:textId="164DDB3B" w:rsidR="00CC0166" w:rsidRPr="008D3588" w:rsidRDefault="008D3588" w:rsidP="008D3588">
      <w:pPr>
        <w:spacing w:after="0" w:line="360" w:lineRule="auto"/>
        <w:jc w:val="both"/>
        <w:rPr>
          <w:rFonts w:ascii="Arial" w:eastAsia="Calibri" w:hAnsi="Arial" w:cs="Arial"/>
          <w:sz w:val="24"/>
          <w:szCs w:val="24"/>
          <w:lang w:val="es-ES"/>
        </w:rPr>
      </w:pPr>
      <w:r w:rsidRPr="008D3588">
        <w:rPr>
          <w:rFonts w:ascii="Arial" w:eastAsia="Calibri" w:hAnsi="Arial" w:cs="Arial"/>
          <w:sz w:val="24"/>
          <w:szCs w:val="24"/>
          <w:lang w:val="es-ES"/>
        </w:rPr>
        <w:t>Teléfono Particular: 58791057 - 76390577</w:t>
      </w:r>
    </w:p>
    <w:p w14:paraId="3CB78D8E" w14:textId="77777777" w:rsidR="004F11C3" w:rsidRPr="009832EA" w:rsidRDefault="004F11C3" w:rsidP="00AC4A27">
      <w:pPr>
        <w:spacing w:after="0" w:line="360" w:lineRule="auto"/>
        <w:jc w:val="center"/>
        <w:rPr>
          <w:rFonts w:ascii="Arial" w:eastAsia="Calibri" w:hAnsi="Arial" w:cs="Arial"/>
          <w:sz w:val="24"/>
          <w:szCs w:val="24"/>
          <w:lang w:val="es-ES"/>
        </w:rPr>
      </w:pPr>
    </w:p>
    <w:p w14:paraId="55A5719C" w14:textId="77777777" w:rsidR="00FB4698" w:rsidRPr="009832EA" w:rsidRDefault="00FB4698" w:rsidP="00AC4A27">
      <w:pPr>
        <w:spacing w:after="0" w:line="360" w:lineRule="auto"/>
        <w:jc w:val="both"/>
        <w:rPr>
          <w:rFonts w:ascii="Arial" w:eastAsia="Calibri" w:hAnsi="Arial" w:cs="Arial"/>
          <w:sz w:val="24"/>
          <w:szCs w:val="24"/>
        </w:rPr>
      </w:pPr>
    </w:p>
    <w:p w14:paraId="3C78D167" w14:textId="77777777" w:rsidR="00F33B2E" w:rsidRDefault="00F33B2E">
      <w:pPr>
        <w:rPr>
          <w:rFonts w:ascii="Arial" w:eastAsia="Calibri" w:hAnsi="Arial" w:cs="Arial"/>
          <w:b/>
          <w:sz w:val="24"/>
          <w:szCs w:val="24"/>
          <w:lang w:val="es-ES"/>
        </w:rPr>
      </w:pPr>
      <w:r>
        <w:rPr>
          <w:rFonts w:ascii="Arial" w:eastAsia="Calibri" w:hAnsi="Arial" w:cs="Arial"/>
          <w:b/>
          <w:sz w:val="24"/>
          <w:szCs w:val="24"/>
          <w:lang w:val="es-ES"/>
        </w:rPr>
        <w:br w:type="page"/>
      </w:r>
    </w:p>
    <w:p w14:paraId="4704523A" w14:textId="20BAE1E5" w:rsidR="00273F16" w:rsidRPr="009832EA" w:rsidRDefault="00245E36" w:rsidP="00AC4A27">
      <w:pPr>
        <w:spacing w:after="0" w:line="360" w:lineRule="auto"/>
        <w:jc w:val="both"/>
        <w:rPr>
          <w:rFonts w:ascii="Arial" w:eastAsia="Calibri" w:hAnsi="Arial" w:cs="Arial"/>
          <w:b/>
          <w:sz w:val="24"/>
          <w:szCs w:val="24"/>
          <w:lang w:val="es-ES"/>
        </w:rPr>
      </w:pPr>
      <w:r w:rsidRPr="009832EA">
        <w:rPr>
          <w:rFonts w:ascii="Arial" w:eastAsia="Calibri" w:hAnsi="Arial" w:cs="Arial"/>
          <w:b/>
          <w:sz w:val="24"/>
          <w:szCs w:val="24"/>
          <w:lang w:val="es-ES"/>
        </w:rPr>
        <w:lastRenderedPageBreak/>
        <w:t xml:space="preserve">RESUMEN </w:t>
      </w:r>
    </w:p>
    <w:p w14:paraId="2A89AA45" w14:textId="4F1C69BC" w:rsidR="00F10172" w:rsidRPr="009832EA" w:rsidRDefault="0075740F" w:rsidP="00AC4A27">
      <w:pPr>
        <w:spacing w:after="0" w:line="360" w:lineRule="auto"/>
        <w:jc w:val="both"/>
        <w:rPr>
          <w:rFonts w:ascii="Arial" w:eastAsia="Calibri" w:hAnsi="Arial" w:cs="Arial"/>
          <w:sz w:val="24"/>
          <w:szCs w:val="24"/>
          <w:lang w:val="es-ES"/>
        </w:rPr>
      </w:pPr>
      <w:r w:rsidRPr="009832EA">
        <w:rPr>
          <w:rFonts w:ascii="Arial" w:eastAsia="Calibri" w:hAnsi="Arial" w:cs="Arial"/>
          <w:b/>
          <w:sz w:val="24"/>
          <w:szCs w:val="24"/>
          <w:lang w:val="es-ES"/>
        </w:rPr>
        <w:t>Introducción:</w:t>
      </w:r>
      <w:r w:rsidR="00245E36" w:rsidRPr="009832EA">
        <w:rPr>
          <w:rFonts w:ascii="Arial" w:eastAsia="Calibri" w:hAnsi="Arial" w:cs="Arial"/>
          <w:b/>
          <w:sz w:val="24"/>
          <w:szCs w:val="24"/>
          <w:lang w:val="es-ES"/>
        </w:rPr>
        <w:t xml:space="preserve"> </w:t>
      </w:r>
      <w:r w:rsidR="00C848C4" w:rsidRPr="009832EA">
        <w:rPr>
          <w:rFonts w:ascii="Arial" w:eastAsia="Calibri" w:hAnsi="Arial" w:cs="Arial"/>
          <w:sz w:val="24"/>
          <w:szCs w:val="24"/>
          <w:lang w:val="es-ES"/>
        </w:rPr>
        <w:t>La detección y caracterización temprana de la aterosclerosis y especialmente las placas vulnerables mediante los sistemas de nanodiagnóstico por imagen juega un papel transcendental en la prevención de la enfermedad cardiovascular aterosclerótica.</w:t>
      </w:r>
    </w:p>
    <w:p w14:paraId="440E9018" w14:textId="01082046" w:rsidR="00570FD1" w:rsidRPr="009832EA" w:rsidRDefault="0075740F" w:rsidP="00AC4A27">
      <w:pPr>
        <w:spacing w:after="0" w:line="360" w:lineRule="auto"/>
        <w:jc w:val="both"/>
        <w:rPr>
          <w:rFonts w:ascii="Arial" w:eastAsia="Calibri" w:hAnsi="Arial" w:cs="Arial"/>
          <w:sz w:val="24"/>
          <w:szCs w:val="24"/>
          <w:lang w:val="es-ES"/>
        </w:rPr>
      </w:pPr>
      <w:r w:rsidRPr="009832EA">
        <w:rPr>
          <w:rFonts w:ascii="Arial" w:eastAsia="Calibri" w:hAnsi="Arial" w:cs="Arial"/>
          <w:b/>
          <w:sz w:val="24"/>
          <w:szCs w:val="24"/>
          <w:lang w:val="es-ES"/>
        </w:rPr>
        <w:t>Objetivo:</w:t>
      </w:r>
      <w:r w:rsidR="003A78F9" w:rsidRPr="009832EA">
        <w:rPr>
          <w:rFonts w:ascii="Arial" w:eastAsia="Calibri" w:hAnsi="Arial" w:cs="Arial"/>
          <w:sz w:val="24"/>
          <w:szCs w:val="24"/>
          <w:lang w:val="es-ES"/>
        </w:rPr>
        <w:t xml:space="preserve"> </w:t>
      </w:r>
      <w:r w:rsidR="0082528B" w:rsidRPr="009832EA">
        <w:rPr>
          <w:rFonts w:ascii="Arial" w:eastAsia="Calibri" w:hAnsi="Arial" w:cs="Arial"/>
          <w:sz w:val="24"/>
          <w:szCs w:val="24"/>
          <w:lang w:val="es-ES"/>
        </w:rPr>
        <w:t xml:space="preserve">Analizar los sistemas de nanodiagnóstico por imagen más desarrollados para detectar y caracterizar la placa aterosclerótica vulnerable </w:t>
      </w:r>
    </w:p>
    <w:p w14:paraId="3A388641" w14:textId="537BDDAF" w:rsidR="00C70EE6" w:rsidRPr="009832EA" w:rsidRDefault="00401D01" w:rsidP="00AC4A27">
      <w:pPr>
        <w:spacing w:after="0" w:line="360" w:lineRule="auto"/>
        <w:jc w:val="both"/>
        <w:rPr>
          <w:rFonts w:ascii="Arial" w:eastAsia="Calibri" w:hAnsi="Arial" w:cs="Arial"/>
          <w:sz w:val="24"/>
          <w:szCs w:val="24"/>
          <w:lang w:val="es-ES"/>
        </w:rPr>
      </w:pPr>
      <w:r>
        <w:rPr>
          <w:rFonts w:ascii="Arial" w:eastAsia="Calibri" w:hAnsi="Arial" w:cs="Arial"/>
          <w:b/>
          <w:sz w:val="24"/>
          <w:szCs w:val="24"/>
          <w:lang w:val="es-ES"/>
        </w:rPr>
        <w:t xml:space="preserve">Material y </w:t>
      </w:r>
      <w:r w:rsidR="00115F0A" w:rsidRPr="009832EA">
        <w:rPr>
          <w:rFonts w:ascii="Arial" w:eastAsia="Calibri" w:hAnsi="Arial" w:cs="Arial"/>
          <w:b/>
          <w:sz w:val="24"/>
          <w:szCs w:val="24"/>
          <w:lang w:val="es-ES"/>
        </w:rPr>
        <w:t>Método</w:t>
      </w:r>
      <w:r w:rsidR="00A33C52" w:rsidRPr="009832EA">
        <w:rPr>
          <w:rFonts w:ascii="Arial" w:eastAsia="Calibri" w:hAnsi="Arial" w:cs="Arial"/>
          <w:b/>
          <w:sz w:val="24"/>
          <w:szCs w:val="24"/>
          <w:lang w:val="es-ES"/>
        </w:rPr>
        <w:t>s</w:t>
      </w:r>
      <w:r w:rsidR="00C70EE6" w:rsidRPr="009832EA">
        <w:rPr>
          <w:rFonts w:ascii="Arial" w:eastAsia="Calibri" w:hAnsi="Arial" w:cs="Arial"/>
          <w:b/>
          <w:sz w:val="24"/>
          <w:szCs w:val="24"/>
          <w:lang w:val="es-ES"/>
        </w:rPr>
        <w:t xml:space="preserve">: </w:t>
      </w:r>
      <w:r w:rsidR="001120C8" w:rsidRPr="009832EA">
        <w:rPr>
          <w:rFonts w:ascii="Arial" w:eastAsia="Calibri" w:hAnsi="Arial" w:cs="Arial"/>
          <w:sz w:val="24"/>
          <w:szCs w:val="24"/>
          <w:lang w:val="es-ES"/>
        </w:rPr>
        <w:t xml:space="preserve">Se utilizó el motor de búsqueda Google Académico y se consultaron artículos de libre acceso en las bases de datos Pubmed, SciELO, LILACS, CUMED y HINARI desde </w:t>
      </w:r>
      <w:r w:rsidR="006C35EF" w:rsidRPr="009832EA">
        <w:rPr>
          <w:rFonts w:ascii="Arial" w:eastAsia="Calibri" w:hAnsi="Arial" w:cs="Arial"/>
          <w:sz w:val="24"/>
          <w:szCs w:val="24"/>
          <w:lang w:val="es-ES"/>
        </w:rPr>
        <w:t xml:space="preserve">septiembre </w:t>
      </w:r>
      <w:r w:rsidR="001120C8" w:rsidRPr="009832EA">
        <w:rPr>
          <w:rFonts w:ascii="Arial" w:eastAsia="Calibri" w:hAnsi="Arial" w:cs="Arial"/>
          <w:sz w:val="24"/>
          <w:szCs w:val="24"/>
          <w:lang w:val="es-ES"/>
        </w:rPr>
        <w:t xml:space="preserve">2020 hasta el mes de </w:t>
      </w:r>
      <w:r w:rsidR="00082729" w:rsidRPr="009832EA">
        <w:rPr>
          <w:rFonts w:ascii="Arial" w:eastAsia="Calibri" w:hAnsi="Arial" w:cs="Arial"/>
          <w:sz w:val="24"/>
          <w:szCs w:val="24"/>
          <w:lang w:val="es-ES"/>
        </w:rPr>
        <w:t xml:space="preserve">abril </w:t>
      </w:r>
      <w:r w:rsidR="001120C8" w:rsidRPr="009832EA">
        <w:rPr>
          <w:rFonts w:ascii="Arial" w:eastAsia="Calibri" w:hAnsi="Arial" w:cs="Arial"/>
          <w:sz w:val="24"/>
          <w:szCs w:val="24"/>
          <w:lang w:val="es-ES"/>
        </w:rPr>
        <w:t xml:space="preserve">2021. </w:t>
      </w:r>
      <w:r w:rsidR="00C70EE6" w:rsidRPr="009832EA">
        <w:rPr>
          <w:rFonts w:ascii="Arial" w:eastAsia="Calibri" w:hAnsi="Arial" w:cs="Arial"/>
          <w:sz w:val="24"/>
          <w:szCs w:val="24"/>
          <w:lang w:val="es-ES"/>
        </w:rPr>
        <w:t>Las palabras clave utilizadas para esta revisión fueron</w:t>
      </w:r>
      <w:r w:rsidR="00A9355F" w:rsidRPr="009832EA">
        <w:rPr>
          <w:rFonts w:ascii="Arial" w:eastAsia="Calibri" w:hAnsi="Arial" w:cs="Arial"/>
          <w:sz w:val="24"/>
          <w:szCs w:val="24"/>
          <w:lang w:val="es-ES"/>
        </w:rPr>
        <w:t>:</w:t>
      </w:r>
      <w:r w:rsidR="00C70EE6" w:rsidRPr="009832EA">
        <w:rPr>
          <w:rFonts w:ascii="Arial" w:eastAsia="Calibri" w:hAnsi="Arial" w:cs="Arial"/>
          <w:sz w:val="24"/>
          <w:szCs w:val="24"/>
          <w:lang w:val="es-ES"/>
        </w:rPr>
        <w:t xml:space="preserve"> </w:t>
      </w:r>
      <w:r w:rsidR="00BD6FA2" w:rsidRPr="009832EA">
        <w:rPr>
          <w:rFonts w:ascii="Arial" w:eastAsia="Calibri" w:hAnsi="Arial" w:cs="Arial"/>
          <w:sz w:val="24"/>
          <w:szCs w:val="24"/>
          <w:lang w:val="es-ES"/>
        </w:rPr>
        <w:t xml:space="preserve">“Nanomedicina”, “Nanodiagnóstico”, “Aterosclerosis”, “Placa vulnerable”, “Imagen molecular”, “inflamación” </w:t>
      </w:r>
      <w:r w:rsidR="006C35EF" w:rsidRPr="009832EA">
        <w:rPr>
          <w:rFonts w:ascii="Arial" w:eastAsia="Calibri" w:hAnsi="Arial" w:cs="Arial"/>
          <w:sz w:val="24"/>
          <w:szCs w:val="24"/>
          <w:lang w:val="es-ES"/>
        </w:rPr>
        <w:t xml:space="preserve">y sus equivalentes en inglés, según el descriptor de Ciencias de la Salud (DeCS). </w:t>
      </w:r>
    </w:p>
    <w:p w14:paraId="18E5EF1F" w14:textId="2A12CA1B" w:rsidR="00401D01" w:rsidRPr="00E177C9" w:rsidRDefault="00401D01" w:rsidP="00E177C9">
      <w:pPr>
        <w:spacing w:after="0" w:line="360" w:lineRule="auto"/>
        <w:jc w:val="both"/>
        <w:rPr>
          <w:rFonts w:ascii="Arial" w:eastAsia="Calibri" w:hAnsi="Arial" w:cs="Arial"/>
          <w:sz w:val="24"/>
          <w:szCs w:val="24"/>
          <w:lang w:val="es-ES"/>
        </w:rPr>
      </w:pPr>
      <w:r>
        <w:rPr>
          <w:rFonts w:ascii="Arial" w:eastAsia="Calibri" w:hAnsi="Arial" w:cs="Arial"/>
          <w:b/>
          <w:sz w:val="24"/>
          <w:szCs w:val="24"/>
          <w:lang w:val="es-ES"/>
        </w:rPr>
        <w:t xml:space="preserve">Desarrollo: </w:t>
      </w:r>
      <w:r w:rsidR="00E177C9" w:rsidRPr="00E177C9">
        <w:rPr>
          <w:rFonts w:ascii="Arial" w:eastAsia="Calibri" w:hAnsi="Arial" w:cs="Arial"/>
          <w:sz w:val="24"/>
          <w:szCs w:val="24"/>
          <w:lang w:val="es-ES"/>
        </w:rPr>
        <w:t>Los nanosistemas de imagen basados en el uso de nanopartículas como agentes de contraste para marcaje in vivo permiten aumentar la sensibilidad y especificidad de las técnicas de imagen molecular como las imágenes de resonancia magnética, tomografía computarizada, la tomografía por emisión de positrones, la tomografía computarizada por emisión de fotón único y tomografía de coherencia óptica. Estas modalidades permiten la detección temprana de predictores del riesgo de inestabilidad o de rotura espontánea de la placa aterosclerótica mediante la cuantificación de la inflamación, la microcalcificación, la hipoxia de placa, el núcleo lipídico, la hemorragia intraplaca y la neoangiogénesis.</w:t>
      </w:r>
    </w:p>
    <w:p w14:paraId="59F30F36" w14:textId="1CCCE82A" w:rsidR="00C615C9" w:rsidRDefault="00907E55" w:rsidP="00AC4A27">
      <w:pPr>
        <w:spacing w:after="0" w:line="360" w:lineRule="auto"/>
        <w:jc w:val="both"/>
        <w:rPr>
          <w:rFonts w:ascii="Arial" w:eastAsia="Calibri" w:hAnsi="Arial" w:cs="Arial"/>
          <w:sz w:val="24"/>
          <w:szCs w:val="24"/>
          <w:lang w:val="es-ES"/>
        </w:rPr>
      </w:pPr>
      <w:r>
        <w:rPr>
          <w:rFonts w:ascii="Arial" w:eastAsia="Calibri" w:hAnsi="Arial" w:cs="Arial"/>
          <w:b/>
          <w:sz w:val="24"/>
          <w:szCs w:val="24"/>
          <w:lang w:val="es-ES"/>
        </w:rPr>
        <w:t>Conclusiones</w:t>
      </w:r>
      <w:r w:rsidR="00C70EE6" w:rsidRPr="009832EA">
        <w:rPr>
          <w:rFonts w:ascii="Arial" w:eastAsia="Calibri" w:hAnsi="Arial" w:cs="Arial"/>
          <w:b/>
          <w:sz w:val="24"/>
          <w:szCs w:val="24"/>
          <w:lang w:val="es-ES"/>
        </w:rPr>
        <w:t>:</w:t>
      </w:r>
      <w:r w:rsidR="00677662" w:rsidRPr="009832EA">
        <w:rPr>
          <w:rFonts w:ascii="Arial" w:eastAsia="Calibri" w:hAnsi="Arial" w:cs="Arial"/>
          <w:b/>
          <w:sz w:val="24"/>
          <w:szCs w:val="24"/>
          <w:lang w:val="es-ES"/>
        </w:rPr>
        <w:t xml:space="preserve"> </w:t>
      </w:r>
      <w:r w:rsidR="00591F60" w:rsidRPr="009832EA">
        <w:rPr>
          <w:rFonts w:ascii="Arial" w:eastAsia="Calibri" w:hAnsi="Arial" w:cs="Arial"/>
          <w:sz w:val="24"/>
          <w:szCs w:val="24"/>
          <w:lang w:val="es-ES"/>
        </w:rPr>
        <w:t>El desarrollo de</w:t>
      </w:r>
      <w:r w:rsidR="008858CE" w:rsidRPr="009832EA">
        <w:rPr>
          <w:rFonts w:ascii="Arial" w:eastAsia="Calibri" w:hAnsi="Arial" w:cs="Arial"/>
          <w:sz w:val="24"/>
          <w:szCs w:val="24"/>
          <w:lang w:val="es-ES"/>
        </w:rPr>
        <w:t>l</w:t>
      </w:r>
      <w:r w:rsidR="00591F60" w:rsidRPr="009832EA">
        <w:rPr>
          <w:rFonts w:ascii="Arial" w:eastAsia="Calibri" w:hAnsi="Arial" w:cs="Arial"/>
          <w:sz w:val="24"/>
          <w:szCs w:val="24"/>
          <w:lang w:val="es-ES"/>
        </w:rPr>
        <w:t xml:space="preserve"> </w:t>
      </w:r>
      <w:r w:rsidR="008858CE" w:rsidRPr="009832EA">
        <w:rPr>
          <w:rFonts w:ascii="Arial" w:eastAsia="Calibri" w:hAnsi="Arial" w:cs="Arial"/>
          <w:sz w:val="24"/>
          <w:szCs w:val="24"/>
          <w:lang w:val="es-ES"/>
        </w:rPr>
        <w:t xml:space="preserve">nanodiagnóstico por imagen </w:t>
      </w:r>
      <w:r w:rsidR="00C615C9" w:rsidRPr="009832EA">
        <w:rPr>
          <w:rFonts w:ascii="Arial" w:eastAsia="Calibri" w:hAnsi="Arial" w:cs="Arial"/>
          <w:sz w:val="24"/>
          <w:szCs w:val="24"/>
          <w:lang w:val="es-ES"/>
        </w:rPr>
        <w:t>permitirá</w:t>
      </w:r>
      <w:r w:rsidR="00192444" w:rsidRPr="009832EA">
        <w:rPr>
          <w:rFonts w:ascii="Arial" w:eastAsia="Calibri" w:hAnsi="Arial" w:cs="Arial"/>
          <w:sz w:val="24"/>
          <w:szCs w:val="24"/>
          <w:lang w:val="es-ES"/>
        </w:rPr>
        <w:t xml:space="preserve"> predecir con mayor precisión la incidencia de eventos cardiovasculares adversos en el contexto de la placa de alto riesgo. </w:t>
      </w:r>
    </w:p>
    <w:p w14:paraId="7BF34F59" w14:textId="77777777" w:rsidR="003D4DC9" w:rsidRPr="009832EA" w:rsidRDefault="003D4DC9" w:rsidP="00AC4A27">
      <w:pPr>
        <w:spacing w:after="0" w:line="360" w:lineRule="auto"/>
        <w:jc w:val="both"/>
        <w:rPr>
          <w:rFonts w:ascii="Arial" w:eastAsia="Calibri" w:hAnsi="Arial" w:cs="Arial"/>
          <w:b/>
          <w:sz w:val="24"/>
          <w:szCs w:val="24"/>
          <w:lang w:val="es-ES"/>
        </w:rPr>
      </w:pPr>
    </w:p>
    <w:p w14:paraId="547AA760" w14:textId="30022498" w:rsidR="00FD4D56" w:rsidRPr="009832EA" w:rsidRDefault="00FE199E" w:rsidP="00AC4A27">
      <w:pPr>
        <w:spacing w:after="0" w:line="360" w:lineRule="auto"/>
        <w:jc w:val="center"/>
        <w:rPr>
          <w:rFonts w:ascii="Arial" w:eastAsia="Calibri" w:hAnsi="Arial" w:cs="Arial"/>
          <w:b/>
          <w:sz w:val="24"/>
          <w:szCs w:val="24"/>
          <w:lang w:val="es-ES"/>
        </w:rPr>
      </w:pPr>
      <w:r w:rsidRPr="009832EA">
        <w:rPr>
          <w:rFonts w:ascii="Arial" w:eastAsia="Calibri" w:hAnsi="Arial" w:cs="Arial"/>
          <w:b/>
          <w:sz w:val="24"/>
          <w:szCs w:val="24"/>
          <w:lang w:val="es-ES"/>
        </w:rPr>
        <w:t>Introducción</w:t>
      </w:r>
    </w:p>
    <w:p w14:paraId="3FE1CE62" w14:textId="7C07093F" w:rsidR="00900209" w:rsidRPr="009832EA" w:rsidRDefault="000248F0"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El objetivo del nanodiagnóstico es la identificación de enfermedades en sus estadios iniciales en el nivel celular o molecular e, idealmente, al nivel de una sola célula, mediante la utilización de nanodispositivos y sistemas de contraste.</w:t>
      </w:r>
      <w:r w:rsidR="00D26179">
        <w:rPr>
          <w:rFonts w:ascii="Arial" w:eastAsia="Calibri" w:hAnsi="Arial" w:cs="Arial"/>
          <w:sz w:val="24"/>
          <w:szCs w:val="24"/>
          <w:vertAlign w:val="superscript"/>
          <w:lang w:val="es-ES"/>
        </w:rPr>
        <w:t>(1</w:t>
      </w:r>
      <w:r w:rsidR="00900209" w:rsidRPr="009832EA">
        <w:rPr>
          <w:rFonts w:ascii="Arial" w:eastAsia="Calibri" w:hAnsi="Arial" w:cs="Arial"/>
          <w:sz w:val="24"/>
          <w:szCs w:val="24"/>
          <w:vertAlign w:val="superscript"/>
          <w:lang w:val="es-ES"/>
        </w:rPr>
        <w:t>)</w:t>
      </w:r>
      <w:r w:rsidR="00900209" w:rsidRPr="009832EA">
        <w:rPr>
          <w:rFonts w:ascii="Arial" w:eastAsia="Calibri" w:hAnsi="Arial" w:cs="Arial"/>
          <w:sz w:val="24"/>
          <w:szCs w:val="24"/>
          <w:lang w:val="es-ES"/>
        </w:rPr>
        <w:t xml:space="preserve"> </w:t>
      </w:r>
      <w:r w:rsidRPr="009832EA">
        <w:rPr>
          <w:rFonts w:ascii="Arial" w:eastAsia="Calibri" w:hAnsi="Arial" w:cs="Arial"/>
          <w:sz w:val="24"/>
          <w:szCs w:val="24"/>
          <w:lang w:val="es-ES"/>
        </w:rPr>
        <w:t xml:space="preserve"> </w:t>
      </w:r>
    </w:p>
    <w:p w14:paraId="644E5CE2" w14:textId="3836CFEB" w:rsidR="00C34B3F" w:rsidRPr="009832EA" w:rsidRDefault="000248F0"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Una identificación temprana permitiría una rápida capacidad de respuesta y la inmediata aplicación del tratamiento adecuado, ofreciendo así mayores posibilidades de curación.</w:t>
      </w:r>
      <w:r w:rsidR="00252D87" w:rsidRPr="009832EA">
        <w:rPr>
          <w:rFonts w:ascii="Arial" w:eastAsia="Calibri" w:hAnsi="Arial" w:cs="Arial"/>
          <w:sz w:val="24"/>
          <w:szCs w:val="24"/>
          <w:lang w:val="es-ES"/>
        </w:rPr>
        <w:t xml:space="preserve"> </w:t>
      </w:r>
    </w:p>
    <w:p w14:paraId="0CF9D915" w14:textId="5DD3CBB6" w:rsidR="00525BDA" w:rsidRPr="009832EA" w:rsidRDefault="00525BDA"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Dentro del nanodiagnóstico, son </w:t>
      </w:r>
      <w:r w:rsidR="00B213B7" w:rsidRPr="00B213B7">
        <w:rPr>
          <w:rFonts w:ascii="Arial" w:eastAsia="Calibri" w:hAnsi="Arial" w:cs="Arial"/>
          <w:sz w:val="24"/>
          <w:szCs w:val="24"/>
          <w:lang w:val="es-ES"/>
        </w:rPr>
        <w:t xml:space="preserve">dos </w:t>
      </w:r>
      <w:r w:rsidRPr="009832EA">
        <w:rPr>
          <w:rFonts w:ascii="Arial" w:eastAsia="Calibri" w:hAnsi="Arial" w:cs="Arial"/>
          <w:sz w:val="24"/>
          <w:szCs w:val="24"/>
          <w:lang w:val="es-ES"/>
        </w:rPr>
        <w:t>las principales áreas de trabajo: los nanosistemas de imagen y los nanobiosensores, dispositivos capaces de detectar en tiempo real y con una alta sensibilidad y selectividad agentes químicos</w:t>
      </w:r>
      <w:r w:rsidRPr="009832EA">
        <w:rPr>
          <w:rFonts w:ascii="Arial" w:hAnsi="Arial" w:cs="Arial"/>
          <w:sz w:val="24"/>
          <w:szCs w:val="24"/>
        </w:rPr>
        <w:t xml:space="preserve"> </w:t>
      </w:r>
      <w:r w:rsidRPr="009832EA">
        <w:rPr>
          <w:rFonts w:ascii="Arial" w:eastAsia="Calibri" w:hAnsi="Arial" w:cs="Arial"/>
          <w:sz w:val="24"/>
          <w:szCs w:val="24"/>
          <w:lang w:val="es-ES"/>
        </w:rPr>
        <w:t>y biológicos.</w:t>
      </w:r>
    </w:p>
    <w:p w14:paraId="0942853A" w14:textId="0B44DE57" w:rsidR="00E467E0" w:rsidRPr="009832EA" w:rsidRDefault="00E467E0"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lastRenderedPageBreak/>
        <w:t>Dado que la aterosclerosis sigue siendo una de las causas más frecuentes de</w:t>
      </w:r>
      <w:r w:rsidR="006B406F" w:rsidRPr="009832EA">
        <w:rPr>
          <w:rFonts w:ascii="Arial" w:eastAsia="Calibri" w:hAnsi="Arial" w:cs="Arial"/>
          <w:sz w:val="24"/>
          <w:szCs w:val="24"/>
          <w:lang w:val="es-ES"/>
        </w:rPr>
        <w:t xml:space="preserve"> morbimortalidad</w:t>
      </w:r>
      <w:r w:rsidRPr="009832EA">
        <w:rPr>
          <w:rFonts w:ascii="Arial" w:eastAsia="Calibri" w:hAnsi="Arial" w:cs="Arial"/>
          <w:sz w:val="24"/>
          <w:szCs w:val="24"/>
          <w:lang w:val="es-ES"/>
        </w:rPr>
        <w:t>, la capacidad de diagnosticar los primeros signos de rotura y trombosis de la placa representa una necesidad clínica significativa.</w:t>
      </w:r>
    </w:p>
    <w:p w14:paraId="01597A9F" w14:textId="0405483F" w:rsidR="006B406F" w:rsidRPr="009832EA" w:rsidRDefault="006B406F"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La detección temprana y caracterización de lesiones ateroscleróticas y la evaluación del riesgo trombótico se puede realizar con el empleo de técnicas de imagen molecular como las imágenes de resonancia magnética (MRI)</w:t>
      </w:r>
      <w:r w:rsidR="00D26179">
        <w:rPr>
          <w:rFonts w:ascii="Arial" w:eastAsia="Calibri" w:hAnsi="Arial" w:cs="Arial"/>
          <w:sz w:val="24"/>
          <w:szCs w:val="24"/>
          <w:vertAlign w:val="superscript"/>
          <w:lang w:val="es-ES"/>
        </w:rPr>
        <w:t>(2</w:t>
      </w:r>
      <w:r w:rsidR="00540A13" w:rsidRPr="009832EA">
        <w:rPr>
          <w:rFonts w:ascii="Arial" w:eastAsia="Calibri" w:hAnsi="Arial" w:cs="Arial"/>
          <w:sz w:val="24"/>
          <w:szCs w:val="24"/>
          <w:vertAlign w:val="superscript"/>
          <w:lang w:val="es-ES"/>
        </w:rPr>
        <w:t>)</w:t>
      </w:r>
      <w:r w:rsidRPr="009832EA">
        <w:rPr>
          <w:rFonts w:ascii="Arial" w:eastAsia="Calibri" w:hAnsi="Arial" w:cs="Arial"/>
          <w:sz w:val="24"/>
          <w:szCs w:val="24"/>
          <w:lang w:val="es-ES"/>
        </w:rPr>
        <w:t xml:space="preserve">, </w:t>
      </w:r>
      <w:r w:rsidR="00F328CA" w:rsidRPr="009832EA">
        <w:rPr>
          <w:rFonts w:ascii="Arial" w:eastAsia="Calibri" w:hAnsi="Arial" w:cs="Arial"/>
          <w:sz w:val="24"/>
          <w:szCs w:val="24"/>
          <w:lang w:val="es-ES"/>
        </w:rPr>
        <w:t>tomografía computarizada (TC)</w:t>
      </w:r>
      <w:r w:rsidR="00D26179">
        <w:rPr>
          <w:rFonts w:ascii="Arial" w:eastAsia="Calibri" w:hAnsi="Arial" w:cs="Arial"/>
          <w:sz w:val="24"/>
          <w:szCs w:val="24"/>
          <w:vertAlign w:val="superscript"/>
          <w:lang w:val="es-ES"/>
        </w:rPr>
        <w:t>(3</w:t>
      </w:r>
      <w:r w:rsidR="00540A13" w:rsidRPr="009832EA">
        <w:rPr>
          <w:rFonts w:ascii="Arial" w:eastAsia="Calibri" w:hAnsi="Arial" w:cs="Arial"/>
          <w:sz w:val="24"/>
          <w:szCs w:val="24"/>
          <w:vertAlign w:val="superscript"/>
          <w:lang w:val="es-ES"/>
        </w:rPr>
        <w:t>)</w:t>
      </w:r>
      <w:r w:rsidR="00F328CA" w:rsidRPr="009832EA">
        <w:rPr>
          <w:rFonts w:ascii="Arial" w:eastAsia="Calibri" w:hAnsi="Arial" w:cs="Arial"/>
          <w:sz w:val="24"/>
          <w:szCs w:val="24"/>
          <w:lang w:val="es-ES"/>
        </w:rPr>
        <w:t xml:space="preserve">, </w:t>
      </w:r>
      <w:r w:rsidRPr="009832EA">
        <w:rPr>
          <w:rFonts w:ascii="Arial" w:eastAsia="Calibri" w:hAnsi="Arial" w:cs="Arial"/>
          <w:sz w:val="24"/>
          <w:szCs w:val="24"/>
          <w:lang w:val="es-ES"/>
        </w:rPr>
        <w:t>la tomografía por emisión de positrones (PET)</w:t>
      </w:r>
      <w:r w:rsidR="00D26179">
        <w:rPr>
          <w:rFonts w:ascii="Arial" w:eastAsia="Calibri" w:hAnsi="Arial" w:cs="Arial"/>
          <w:sz w:val="24"/>
          <w:szCs w:val="24"/>
          <w:vertAlign w:val="superscript"/>
          <w:lang w:val="es-ES"/>
        </w:rPr>
        <w:t>(4</w:t>
      </w:r>
      <w:r w:rsidR="00540A13" w:rsidRPr="009832EA">
        <w:rPr>
          <w:rFonts w:ascii="Arial" w:eastAsia="Calibri" w:hAnsi="Arial" w:cs="Arial"/>
          <w:sz w:val="24"/>
          <w:szCs w:val="24"/>
          <w:vertAlign w:val="superscript"/>
          <w:lang w:val="es-ES"/>
        </w:rPr>
        <w:t>)</w:t>
      </w:r>
      <w:r w:rsidRPr="009832EA">
        <w:rPr>
          <w:rFonts w:ascii="Arial" w:eastAsia="Calibri" w:hAnsi="Arial" w:cs="Arial"/>
          <w:sz w:val="24"/>
          <w:szCs w:val="24"/>
          <w:lang w:val="es-ES"/>
        </w:rPr>
        <w:t>, la tomografía computarizada por</w:t>
      </w:r>
      <w:r w:rsidR="00540A13" w:rsidRPr="009832EA">
        <w:rPr>
          <w:rFonts w:ascii="Arial" w:eastAsia="Calibri" w:hAnsi="Arial" w:cs="Arial"/>
          <w:sz w:val="24"/>
          <w:szCs w:val="24"/>
          <w:lang w:val="es-ES"/>
        </w:rPr>
        <w:t xml:space="preserve"> emisión de fotón único (SPECT)</w:t>
      </w:r>
      <w:r w:rsidR="00D26179">
        <w:rPr>
          <w:rFonts w:ascii="Arial" w:eastAsia="Calibri" w:hAnsi="Arial" w:cs="Arial"/>
          <w:sz w:val="24"/>
          <w:szCs w:val="24"/>
          <w:vertAlign w:val="superscript"/>
          <w:lang w:val="es-ES"/>
        </w:rPr>
        <w:t>(5</w:t>
      </w:r>
      <w:r w:rsidR="00540A13" w:rsidRPr="009832EA">
        <w:rPr>
          <w:rFonts w:ascii="Arial" w:eastAsia="Calibri" w:hAnsi="Arial" w:cs="Arial"/>
          <w:sz w:val="24"/>
          <w:szCs w:val="24"/>
          <w:vertAlign w:val="superscript"/>
          <w:lang w:val="es-ES"/>
        </w:rPr>
        <w:t>)</w:t>
      </w:r>
      <w:r w:rsidR="00540A13" w:rsidRPr="009832EA">
        <w:rPr>
          <w:rFonts w:ascii="Arial" w:eastAsia="Calibri" w:hAnsi="Arial" w:cs="Arial"/>
          <w:sz w:val="24"/>
          <w:szCs w:val="24"/>
          <w:lang w:val="es-ES"/>
        </w:rPr>
        <w:t xml:space="preserve"> </w:t>
      </w:r>
      <w:r w:rsidR="00C3379A" w:rsidRPr="009832EA">
        <w:rPr>
          <w:rFonts w:ascii="Arial" w:eastAsia="Calibri" w:hAnsi="Arial" w:cs="Arial"/>
          <w:sz w:val="24"/>
          <w:szCs w:val="24"/>
          <w:lang w:val="es-ES"/>
        </w:rPr>
        <w:t>y tomografía de coherencia óptica (OCT)</w:t>
      </w:r>
      <w:r w:rsidR="00D26179">
        <w:rPr>
          <w:rFonts w:ascii="Arial" w:eastAsia="Calibri" w:hAnsi="Arial" w:cs="Arial"/>
          <w:sz w:val="24"/>
          <w:szCs w:val="24"/>
          <w:vertAlign w:val="superscript"/>
          <w:lang w:val="es-ES"/>
        </w:rPr>
        <w:t>(6</w:t>
      </w:r>
      <w:r w:rsidR="00540A13" w:rsidRPr="009832EA">
        <w:rPr>
          <w:rFonts w:ascii="Arial" w:eastAsia="Calibri" w:hAnsi="Arial" w:cs="Arial"/>
          <w:sz w:val="24"/>
          <w:szCs w:val="24"/>
          <w:vertAlign w:val="superscript"/>
          <w:lang w:val="es-ES"/>
        </w:rPr>
        <w:t>)</w:t>
      </w:r>
      <w:r w:rsidR="00540A13" w:rsidRPr="009832EA">
        <w:rPr>
          <w:rFonts w:ascii="Arial" w:eastAsia="Calibri" w:hAnsi="Arial" w:cs="Arial"/>
          <w:sz w:val="24"/>
          <w:szCs w:val="24"/>
          <w:lang w:val="es-ES"/>
        </w:rPr>
        <w:t xml:space="preserve">. </w:t>
      </w:r>
    </w:p>
    <w:p w14:paraId="059562DE" w14:textId="00EFD1EE" w:rsidR="0057222F" w:rsidRPr="009832EA" w:rsidRDefault="0057222F"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Las imágenes moleculares ofrecen un gran potencial para la visualización no invasiva de los componentes celulares y moleculares implicados en el desarrollo de placas de ateroma.</w:t>
      </w:r>
    </w:p>
    <w:p w14:paraId="21B0E519" w14:textId="7F21232B" w:rsidR="006F68B1" w:rsidRPr="009832EA" w:rsidRDefault="006F68B1"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Localizar y </w:t>
      </w:r>
      <w:r w:rsidR="00586E9C" w:rsidRPr="009832EA">
        <w:rPr>
          <w:rFonts w:ascii="Arial" w:eastAsia="Calibri" w:hAnsi="Arial" w:cs="Arial"/>
          <w:sz w:val="24"/>
          <w:szCs w:val="24"/>
          <w:lang w:val="es-ES"/>
        </w:rPr>
        <w:t>prevenir la ruptura de placas vulnerables</w:t>
      </w:r>
      <w:r w:rsidRPr="009832EA">
        <w:rPr>
          <w:rFonts w:ascii="Arial" w:eastAsia="Calibri" w:hAnsi="Arial" w:cs="Arial"/>
          <w:sz w:val="24"/>
          <w:szCs w:val="24"/>
          <w:lang w:val="es-ES"/>
        </w:rPr>
        <w:t xml:space="preserve"> es un desafío, ya que </w:t>
      </w:r>
      <w:r w:rsidR="00E910A0" w:rsidRPr="009832EA">
        <w:rPr>
          <w:rFonts w:ascii="Arial" w:eastAsia="Calibri" w:hAnsi="Arial" w:cs="Arial"/>
          <w:sz w:val="24"/>
          <w:szCs w:val="24"/>
          <w:lang w:val="es-ES"/>
        </w:rPr>
        <w:t>son muy proclives</w:t>
      </w:r>
      <w:r w:rsidRPr="009832EA">
        <w:rPr>
          <w:rFonts w:ascii="Arial" w:eastAsia="Calibri" w:hAnsi="Arial" w:cs="Arial"/>
          <w:sz w:val="24"/>
          <w:szCs w:val="24"/>
          <w:lang w:val="es-ES"/>
        </w:rPr>
        <w:t xml:space="preserve"> a la ruptura aguda </w:t>
      </w:r>
      <w:r w:rsidR="00E31CCE" w:rsidRPr="009832EA">
        <w:rPr>
          <w:rFonts w:ascii="Arial" w:eastAsia="Calibri" w:hAnsi="Arial" w:cs="Arial"/>
          <w:sz w:val="24"/>
          <w:szCs w:val="24"/>
          <w:lang w:val="es-ES"/>
        </w:rPr>
        <w:t xml:space="preserve">y con elevada frecuencia </w:t>
      </w:r>
      <w:r w:rsidRPr="009832EA">
        <w:rPr>
          <w:rFonts w:ascii="Arial" w:eastAsia="Calibri" w:hAnsi="Arial" w:cs="Arial"/>
          <w:sz w:val="24"/>
          <w:szCs w:val="24"/>
          <w:lang w:val="es-ES"/>
        </w:rPr>
        <w:t>no causan sínt</w:t>
      </w:r>
      <w:r w:rsidR="00B43754">
        <w:rPr>
          <w:rFonts w:ascii="Arial" w:eastAsia="Calibri" w:hAnsi="Arial" w:cs="Arial"/>
          <w:sz w:val="24"/>
          <w:szCs w:val="24"/>
          <w:lang w:val="es-ES"/>
        </w:rPr>
        <w:t>omas clínicos antes de romperse.</w:t>
      </w:r>
    </w:p>
    <w:p w14:paraId="24C5EB04" w14:textId="6418199B" w:rsidR="00A91557" w:rsidRPr="00A91557" w:rsidRDefault="00A91557" w:rsidP="00A91557">
      <w:pPr>
        <w:spacing w:after="0" w:line="360" w:lineRule="auto"/>
        <w:jc w:val="center"/>
        <w:rPr>
          <w:rFonts w:ascii="Arial" w:eastAsia="Calibri" w:hAnsi="Arial" w:cs="Arial"/>
          <w:b/>
          <w:sz w:val="24"/>
          <w:szCs w:val="24"/>
          <w:lang w:val="es-ES"/>
        </w:rPr>
      </w:pPr>
      <w:r w:rsidRPr="00A91557">
        <w:rPr>
          <w:rFonts w:ascii="Arial" w:eastAsia="Calibri" w:hAnsi="Arial" w:cs="Arial"/>
          <w:b/>
          <w:sz w:val="24"/>
          <w:szCs w:val="24"/>
          <w:lang w:val="es-ES"/>
        </w:rPr>
        <w:t>O</w:t>
      </w:r>
      <w:r w:rsidR="00586E9C" w:rsidRPr="00A91557">
        <w:rPr>
          <w:rFonts w:ascii="Arial" w:eastAsia="Calibri" w:hAnsi="Arial" w:cs="Arial"/>
          <w:b/>
          <w:sz w:val="24"/>
          <w:szCs w:val="24"/>
          <w:lang w:val="es-ES"/>
        </w:rPr>
        <w:t>bjetivo</w:t>
      </w:r>
    </w:p>
    <w:p w14:paraId="15F7B7F1" w14:textId="3F5E3D57" w:rsidR="00104F36" w:rsidRDefault="00A91557" w:rsidP="00AC4A27">
      <w:pPr>
        <w:spacing w:after="0" w:line="360" w:lineRule="auto"/>
        <w:jc w:val="both"/>
        <w:rPr>
          <w:rFonts w:ascii="Arial" w:eastAsia="Calibri" w:hAnsi="Arial" w:cs="Arial"/>
          <w:sz w:val="24"/>
          <w:szCs w:val="24"/>
          <w:lang w:val="es-ES"/>
        </w:rPr>
      </w:pPr>
      <w:r>
        <w:rPr>
          <w:rFonts w:ascii="Arial" w:eastAsia="Calibri" w:hAnsi="Arial" w:cs="Arial"/>
          <w:sz w:val="24"/>
          <w:szCs w:val="24"/>
          <w:lang w:val="es-ES"/>
        </w:rPr>
        <w:t>A</w:t>
      </w:r>
      <w:r w:rsidR="00586E9C" w:rsidRPr="009832EA">
        <w:rPr>
          <w:rFonts w:ascii="Arial" w:eastAsia="Calibri" w:hAnsi="Arial" w:cs="Arial"/>
          <w:sz w:val="24"/>
          <w:szCs w:val="24"/>
          <w:lang w:val="es-ES"/>
        </w:rPr>
        <w:t>nalizar</w:t>
      </w:r>
      <w:r w:rsidR="004B67F7" w:rsidRPr="009832EA">
        <w:rPr>
          <w:rFonts w:ascii="Arial" w:eastAsia="Calibri" w:hAnsi="Arial" w:cs="Arial"/>
          <w:sz w:val="24"/>
          <w:szCs w:val="24"/>
          <w:lang w:val="es-ES"/>
        </w:rPr>
        <w:t xml:space="preserve"> </w:t>
      </w:r>
      <w:r w:rsidR="00104F36" w:rsidRPr="00104F36">
        <w:rPr>
          <w:rFonts w:ascii="Arial" w:eastAsia="Calibri" w:hAnsi="Arial" w:cs="Arial"/>
          <w:sz w:val="24"/>
          <w:szCs w:val="24"/>
          <w:lang w:val="es-ES"/>
        </w:rPr>
        <w:t>con profundidad los sistemas de nanodiagnóstico por imagen más desarrollados para la detección temprana y caracterización de las placas vulnerables.</w:t>
      </w:r>
    </w:p>
    <w:p w14:paraId="20003546" w14:textId="0E4CF78D" w:rsidR="00A33C52" w:rsidRPr="009832EA" w:rsidRDefault="00702EDF" w:rsidP="00AC4A27">
      <w:pPr>
        <w:spacing w:after="0" w:line="360" w:lineRule="auto"/>
        <w:jc w:val="center"/>
        <w:rPr>
          <w:rFonts w:ascii="Arial" w:eastAsia="Calibri" w:hAnsi="Arial" w:cs="Arial"/>
          <w:b/>
          <w:sz w:val="24"/>
          <w:szCs w:val="24"/>
          <w:lang w:val="es-ES"/>
        </w:rPr>
      </w:pPr>
      <w:r>
        <w:rPr>
          <w:rFonts w:ascii="Arial" w:eastAsia="Calibri" w:hAnsi="Arial" w:cs="Arial"/>
          <w:b/>
          <w:sz w:val="24"/>
          <w:szCs w:val="24"/>
          <w:lang w:val="es-ES"/>
        </w:rPr>
        <w:t xml:space="preserve">Material y </w:t>
      </w:r>
      <w:r w:rsidR="00A33C52" w:rsidRPr="009832EA">
        <w:rPr>
          <w:rFonts w:ascii="Arial" w:eastAsia="Calibri" w:hAnsi="Arial" w:cs="Arial"/>
          <w:b/>
          <w:sz w:val="24"/>
          <w:szCs w:val="24"/>
          <w:lang w:val="es-ES"/>
        </w:rPr>
        <w:t>Métodos</w:t>
      </w:r>
    </w:p>
    <w:p w14:paraId="746E63E5" w14:textId="717749BF" w:rsidR="00FE199E" w:rsidRPr="00A21844" w:rsidRDefault="00EE087B"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Se realizó una revisión documental empleando la bibliografía nacional e internacional </w:t>
      </w:r>
      <w:r w:rsidR="00460DEE" w:rsidRPr="009832EA">
        <w:rPr>
          <w:rFonts w:ascii="Arial" w:eastAsia="Calibri" w:hAnsi="Arial" w:cs="Arial"/>
          <w:sz w:val="24"/>
          <w:szCs w:val="24"/>
          <w:lang w:val="es-ES"/>
        </w:rPr>
        <w:t xml:space="preserve">publicada en los últimos 5 años. </w:t>
      </w:r>
      <w:r w:rsidRPr="009832EA">
        <w:rPr>
          <w:rFonts w:ascii="Arial" w:eastAsia="Calibri" w:hAnsi="Arial" w:cs="Arial"/>
          <w:sz w:val="24"/>
          <w:szCs w:val="24"/>
          <w:lang w:val="es-ES"/>
        </w:rPr>
        <w:t xml:space="preserve">Se utilizó el motor de búsqueda Google Académico y se consultaron artículos de libre acceso en las bases de datos Pubmed, SciELO, LILACS, CUMED y HINARI desde </w:t>
      </w:r>
      <w:r w:rsidR="002404D1" w:rsidRPr="009832EA">
        <w:rPr>
          <w:rFonts w:ascii="Arial" w:eastAsia="Calibri" w:hAnsi="Arial" w:cs="Arial"/>
          <w:sz w:val="24"/>
          <w:szCs w:val="24"/>
          <w:lang w:val="es-ES"/>
        </w:rPr>
        <w:t xml:space="preserve">septiembre </w:t>
      </w:r>
      <w:r w:rsidR="00082729" w:rsidRPr="009832EA">
        <w:rPr>
          <w:rFonts w:ascii="Arial" w:eastAsia="Calibri" w:hAnsi="Arial" w:cs="Arial"/>
          <w:sz w:val="24"/>
          <w:szCs w:val="24"/>
          <w:lang w:val="es-ES"/>
        </w:rPr>
        <w:t>2020 hasta el mes de abril</w:t>
      </w:r>
      <w:r w:rsidR="002404D1" w:rsidRPr="009832EA">
        <w:rPr>
          <w:rFonts w:ascii="Arial" w:eastAsia="Calibri" w:hAnsi="Arial" w:cs="Arial"/>
          <w:sz w:val="24"/>
          <w:szCs w:val="24"/>
          <w:lang w:val="es-ES"/>
        </w:rPr>
        <w:t xml:space="preserve"> </w:t>
      </w:r>
      <w:r w:rsidRPr="009832EA">
        <w:rPr>
          <w:rFonts w:ascii="Arial" w:eastAsia="Calibri" w:hAnsi="Arial" w:cs="Arial"/>
          <w:sz w:val="24"/>
          <w:szCs w:val="24"/>
          <w:lang w:val="es-ES"/>
        </w:rPr>
        <w:t>2021.</w:t>
      </w:r>
      <w:r w:rsidRPr="009832EA">
        <w:rPr>
          <w:rFonts w:ascii="Arial" w:hAnsi="Arial" w:cs="Arial"/>
          <w:sz w:val="24"/>
          <w:szCs w:val="24"/>
        </w:rPr>
        <w:t xml:space="preserve"> </w:t>
      </w:r>
      <w:r w:rsidR="002404D1" w:rsidRPr="009832EA">
        <w:rPr>
          <w:rFonts w:ascii="Arial" w:hAnsi="Arial" w:cs="Arial"/>
          <w:sz w:val="24"/>
          <w:szCs w:val="24"/>
        </w:rPr>
        <w:t>Las palabras clave utiliz</w:t>
      </w:r>
      <w:r w:rsidR="002E2214" w:rsidRPr="009832EA">
        <w:rPr>
          <w:rFonts w:ascii="Arial" w:hAnsi="Arial" w:cs="Arial"/>
          <w:sz w:val="24"/>
          <w:szCs w:val="24"/>
        </w:rPr>
        <w:t xml:space="preserve">adas para esta revisión fueron: “Nanomedicina”, “Nanodiagnóstico”, “Aterosclerosis”, “Placa vulnerable”, “Imagen molecular”, “inflamación” </w:t>
      </w:r>
      <w:r w:rsidR="002404D1" w:rsidRPr="009832EA">
        <w:rPr>
          <w:rFonts w:ascii="Arial" w:hAnsi="Arial" w:cs="Arial"/>
          <w:sz w:val="24"/>
          <w:szCs w:val="24"/>
        </w:rPr>
        <w:t>y sus equivalentes en inglés, según el descriptor de Ciencias de la Salud (DeCS).</w:t>
      </w:r>
      <w:r w:rsidR="00070F5E" w:rsidRPr="009832EA">
        <w:rPr>
          <w:rFonts w:ascii="Arial" w:hAnsi="Arial" w:cs="Arial"/>
          <w:sz w:val="24"/>
          <w:szCs w:val="24"/>
        </w:rPr>
        <w:t xml:space="preserve"> Se consideraron artículos originales, de revisión, incluyendo revisiones sistemáticas y meta</w:t>
      </w:r>
      <w:r w:rsidR="00DA1CB6" w:rsidRPr="009832EA">
        <w:rPr>
          <w:rFonts w:ascii="Arial" w:hAnsi="Arial" w:cs="Arial"/>
          <w:sz w:val="24"/>
          <w:szCs w:val="24"/>
        </w:rPr>
        <w:t>análisis posteriores al año 2015</w:t>
      </w:r>
      <w:r w:rsidR="00070F5E" w:rsidRPr="009832EA">
        <w:rPr>
          <w:rFonts w:ascii="Arial" w:hAnsi="Arial" w:cs="Arial"/>
          <w:sz w:val="24"/>
          <w:szCs w:val="24"/>
        </w:rPr>
        <w:t xml:space="preserve">. </w:t>
      </w:r>
      <w:r w:rsidR="00EA0AC4" w:rsidRPr="009832EA">
        <w:rPr>
          <w:rFonts w:ascii="Arial" w:eastAsia="Calibri" w:hAnsi="Arial" w:cs="Arial"/>
          <w:sz w:val="24"/>
          <w:szCs w:val="24"/>
          <w:lang w:val="es-ES"/>
        </w:rPr>
        <w:t xml:space="preserve">Fueron seleccionados </w:t>
      </w:r>
      <w:r w:rsidR="00CB59D0">
        <w:rPr>
          <w:rFonts w:ascii="Arial" w:eastAsia="Calibri" w:hAnsi="Arial" w:cs="Arial"/>
          <w:sz w:val="24"/>
          <w:szCs w:val="24"/>
          <w:lang w:val="es-ES"/>
        </w:rPr>
        <w:t>5</w:t>
      </w:r>
      <w:r w:rsidR="00EC5AB1" w:rsidRPr="009832EA">
        <w:rPr>
          <w:rFonts w:ascii="Arial" w:eastAsia="Calibri" w:hAnsi="Arial" w:cs="Arial"/>
          <w:sz w:val="24"/>
          <w:szCs w:val="24"/>
          <w:lang w:val="es-ES"/>
        </w:rPr>
        <w:t>0</w:t>
      </w:r>
      <w:r w:rsidR="004535C7" w:rsidRPr="009832EA">
        <w:rPr>
          <w:rFonts w:ascii="Arial" w:eastAsia="Calibri" w:hAnsi="Arial" w:cs="Arial"/>
          <w:sz w:val="24"/>
          <w:szCs w:val="24"/>
          <w:lang w:val="es-ES"/>
        </w:rPr>
        <w:t xml:space="preserve"> </w:t>
      </w:r>
      <w:r w:rsidRPr="009832EA">
        <w:rPr>
          <w:rFonts w:ascii="Arial" w:eastAsia="Calibri" w:hAnsi="Arial" w:cs="Arial"/>
          <w:sz w:val="24"/>
          <w:szCs w:val="24"/>
          <w:lang w:val="es-ES"/>
        </w:rPr>
        <w:t xml:space="preserve">artículos </w:t>
      </w:r>
      <w:r w:rsidR="00A21844" w:rsidRPr="00A21844">
        <w:rPr>
          <w:rFonts w:ascii="Arial" w:eastAsia="Calibri" w:hAnsi="Arial" w:cs="Arial"/>
          <w:sz w:val="24"/>
          <w:szCs w:val="24"/>
          <w:lang w:val="es-ES"/>
        </w:rPr>
        <w:t xml:space="preserve">(1 </w:t>
      </w:r>
      <w:r w:rsidRPr="00A21844">
        <w:rPr>
          <w:rFonts w:ascii="Arial" w:eastAsia="Calibri" w:hAnsi="Arial" w:cs="Arial"/>
          <w:sz w:val="24"/>
          <w:szCs w:val="24"/>
          <w:lang w:val="es-ES"/>
        </w:rPr>
        <w:t>en i</w:t>
      </w:r>
      <w:r w:rsidR="009A2567" w:rsidRPr="00A21844">
        <w:rPr>
          <w:rFonts w:ascii="Arial" w:eastAsia="Calibri" w:hAnsi="Arial" w:cs="Arial"/>
          <w:sz w:val="24"/>
          <w:szCs w:val="24"/>
          <w:lang w:val="es-ES"/>
        </w:rPr>
        <w:t xml:space="preserve">dioma español, </w:t>
      </w:r>
      <w:r w:rsidR="00A44655">
        <w:rPr>
          <w:rFonts w:ascii="Arial" w:eastAsia="Calibri" w:hAnsi="Arial" w:cs="Arial"/>
          <w:sz w:val="24"/>
          <w:szCs w:val="24"/>
          <w:lang w:val="es-ES"/>
        </w:rPr>
        <w:t>49</w:t>
      </w:r>
      <w:r w:rsidR="00ED647D" w:rsidRPr="00A21844">
        <w:rPr>
          <w:rFonts w:ascii="Arial" w:eastAsia="Calibri" w:hAnsi="Arial" w:cs="Arial"/>
          <w:sz w:val="24"/>
          <w:szCs w:val="24"/>
          <w:lang w:val="es-ES"/>
        </w:rPr>
        <w:t xml:space="preserve"> en inglés)</w:t>
      </w:r>
      <w:r w:rsidR="009F2A25" w:rsidRPr="00A21844">
        <w:rPr>
          <w:rFonts w:ascii="Arial" w:eastAsia="Calibri" w:hAnsi="Arial" w:cs="Arial"/>
          <w:sz w:val="24"/>
          <w:szCs w:val="24"/>
          <w:lang w:val="es-ES"/>
        </w:rPr>
        <w:t>.</w:t>
      </w:r>
      <w:r w:rsidR="00ED647D" w:rsidRPr="00A21844">
        <w:rPr>
          <w:rFonts w:ascii="Arial" w:eastAsia="Calibri" w:hAnsi="Arial" w:cs="Arial"/>
          <w:sz w:val="24"/>
          <w:szCs w:val="24"/>
          <w:lang w:val="es-ES"/>
        </w:rPr>
        <w:t xml:space="preserve"> </w:t>
      </w:r>
    </w:p>
    <w:p w14:paraId="34655639" w14:textId="25940A61" w:rsidR="00D876F4" w:rsidRPr="009832EA" w:rsidRDefault="00FE199E" w:rsidP="00AC4A27">
      <w:pPr>
        <w:spacing w:after="0" w:line="360" w:lineRule="auto"/>
        <w:jc w:val="center"/>
        <w:rPr>
          <w:rFonts w:ascii="Arial" w:eastAsia="Calibri" w:hAnsi="Arial" w:cs="Arial"/>
          <w:b/>
          <w:sz w:val="24"/>
          <w:szCs w:val="24"/>
          <w:lang w:val="es-ES"/>
        </w:rPr>
      </w:pPr>
      <w:r w:rsidRPr="009832EA">
        <w:rPr>
          <w:rFonts w:ascii="Arial" w:eastAsia="Calibri" w:hAnsi="Arial" w:cs="Arial"/>
          <w:b/>
          <w:sz w:val="24"/>
          <w:szCs w:val="24"/>
          <w:lang w:val="es-ES"/>
        </w:rPr>
        <w:t>Desarrollo</w:t>
      </w:r>
    </w:p>
    <w:p w14:paraId="3EA2FDDC" w14:textId="539D8BB8" w:rsidR="005748C2" w:rsidRPr="009832EA" w:rsidRDefault="005748C2"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La detección precoz de la enfermedad cardiovascular aterosclerótica, su tratamiento temprano e individualizado y un seguimiento posterior de su evolución serán posibles en los próximos años gracias a la aplicación de las herramientas nanotecnológicas que se están desarrollando actualmente. </w:t>
      </w:r>
      <w:r w:rsidR="00E45A5F">
        <w:rPr>
          <w:rFonts w:ascii="Arial" w:eastAsia="Calibri" w:hAnsi="Arial" w:cs="Arial"/>
          <w:sz w:val="24"/>
          <w:szCs w:val="24"/>
          <w:vertAlign w:val="superscript"/>
          <w:lang w:val="es-ES"/>
        </w:rPr>
        <w:t>(7</w:t>
      </w:r>
      <w:r w:rsidR="00815568" w:rsidRPr="009832EA">
        <w:rPr>
          <w:rFonts w:ascii="Arial" w:eastAsia="Calibri" w:hAnsi="Arial" w:cs="Arial"/>
          <w:sz w:val="24"/>
          <w:szCs w:val="24"/>
          <w:vertAlign w:val="superscript"/>
          <w:lang w:val="es-ES"/>
        </w:rPr>
        <w:t>)</w:t>
      </w:r>
    </w:p>
    <w:p w14:paraId="162A01A6" w14:textId="0B7E55C7" w:rsidR="000E4194" w:rsidRDefault="005748C2"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Los nanosistemas de imagen se basan en el uso de nanopartículas, generalmente, semiconductoras, metálicas o magnéticas, como agentes de contraste para marcaje in vivo. Estos nuevos sistemas permiten aumentar la sensibilidad y dan mayor contr</w:t>
      </w:r>
      <w:r w:rsidR="00ED6DF5" w:rsidRPr="009832EA">
        <w:rPr>
          <w:rFonts w:ascii="Arial" w:eastAsia="Calibri" w:hAnsi="Arial" w:cs="Arial"/>
          <w:sz w:val="24"/>
          <w:szCs w:val="24"/>
          <w:lang w:val="es-ES"/>
        </w:rPr>
        <w:t>aste en las técnicas de imagen.</w:t>
      </w:r>
      <w:r w:rsidR="00E45A5F">
        <w:rPr>
          <w:rFonts w:ascii="Arial" w:eastAsia="Calibri" w:hAnsi="Arial" w:cs="Arial"/>
          <w:sz w:val="24"/>
          <w:szCs w:val="24"/>
          <w:vertAlign w:val="superscript"/>
          <w:lang w:val="es-ES"/>
        </w:rPr>
        <w:t>(8</w:t>
      </w:r>
      <w:r w:rsidR="00ED6DF5" w:rsidRPr="009832EA">
        <w:rPr>
          <w:rFonts w:ascii="Arial" w:eastAsia="Calibri" w:hAnsi="Arial" w:cs="Arial"/>
          <w:sz w:val="24"/>
          <w:szCs w:val="24"/>
          <w:vertAlign w:val="superscript"/>
          <w:lang w:val="es-ES"/>
        </w:rPr>
        <w:t>)</w:t>
      </w:r>
    </w:p>
    <w:p w14:paraId="39D0010B" w14:textId="16F0278D" w:rsidR="00EF5813" w:rsidRPr="009832EA" w:rsidRDefault="005748C2"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lastRenderedPageBreak/>
        <w:t>Los sistemas de nanodiagnóstico por imagen más desarrollados para detectar y c</w:t>
      </w:r>
      <w:r w:rsidR="001F06C6" w:rsidRPr="009832EA">
        <w:rPr>
          <w:rFonts w:ascii="Arial" w:eastAsia="Calibri" w:hAnsi="Arial" w:cs="Arial"/>
          <w:sz w:val="24"/>
          <w:szCs w:val="24"/>
          <w:lang w:val="es-ES"/>
        </w:rPr>
        <w:t>aracterizar la placa aterosclerótica</w:t>
      </w:r>
      <w:r w:rsidRPr="009832EA">
        <w:rPr>
          <w:rFonts w:ascii="Arial" w:eastAsia="Calibri" w:hAnsi="Arial" w:cs="Arial"/>
          <w:sz w:val="24"/>
          <w:szCs w:val="24"/>
          <w:lang w:val="es-ES"/>
        </w:rPr>
        <w:t xml:space="preserve"> en la pared del vaso son:</w:t>
      </w:r>
      <w:r w:rsidR="00941161">
        <w:rPr>
          <w:rFonts w:ascii="Arial" w:eastAsia="Calibri" w:hAnsi="Arial" w:cs="Arial"/>
          <w:sz w:val="24"/>
          <w:szCs w:val="24"/>
          <w:lang w:val="es-ES"/>
        </w:rPr>
        <w:t xml:space="preserve"> </w:t>
      </w:r>
      <w:r w:rsidRPr="009832EA">
        <w:rPr>
          <w:rFonts w:ascii="Arial" w:eastAsia="Calibri" w:hAnsi="Arial" w:cs="Arial"/>
          <w:sz w:val="24"/>
          <w:szCs w:val="24"/>
          <w:lang w:val="es-ES"/>
        </w:rPr>
        <w:t xml:space="preserve">• Marcadores y </w:t>
      </w:r>
      <w:r w:rsidR="00DD0489" w:rsidRPr="009832EA">
        <w:rPr>
          <w:rFonts w:ascii="Arial" w:eastAsia="Calibri" w:hAnsi="Arial" w:cs="Arial"/>
          <w:sz w:val="24"/>
          <w:szCs w:val="24"/>
          <w:lang w:val="es-ES"/>
        </w:rPr>
        <w:t>sondas de imagen molecular</w:t>
      </w:r>
      <w:r w:rsidR="00941161">
        <w:rPr>
          <w:rFonts w:ascii="Arial" w:eastAsia="Calibri" w:hAnsi="Arial" w:cs="Arial"/>
          <w:sz w:val="24"/>
          <w:szCs w:val="24"/>
          <w:lang w:val="es-ES"/>
        </w:rPr>
        <w:t xml:space="preserve"> </w:t>
      </w:r>
      <w:r w:rsidRPr="009832EA">
        <w:rPr>
          <w:rFonts w:ascii="Arial" w:eastAsia="Calibri" w:hAnsi="Arial" w:cs="Arial"/>
          <w:sz w:val="24"/>
          <w:szCs w:val="24"/>
          <w:lang w:val="es-ES"/>
        </w:rPr>
        <w:t>– Puntos cuánticos – Nanopartículas magnéticas</w:t>
      </w:r>
      <w:r w:rsidR="00AF005E">
        <w:rPr>
          <w:rFonts w:ascii="Arial" w:eastAsia="Calibri" w:hAnsi="Arial" w:cs="Arial"/>
          <w:sz w:val="24"/>
          <w:szCs w:val="24"/>
          <w:lang w:val="es-ES"/>
        </w:rPr>
        <w:t xml:space="preserve"> </w:t>
      </w:r>
      <w:r w:rsidRPr="009832EA">
        <w:rPr>
          <w:rFonts w:ascii="Arial" w:eastAsia="Calibri" w:hAnsi="Arial" w:cs="Arial"/>
          <w:sz w:val="24"/>
          <w:szCs w:val="24"/>
          <w:lang w:val="es-ES"/>
        </w:rPr>
        <w:t>– Nanopartículas metálicas</w:t>
      </w:r>
      <w:r w:rsidR="00941161">
        <w:rPr>
          <w:rFonts w:ascii="Arial" w:eastAsia="Calibri" w:hAnsi="Arial" w:cs="Arial"/>
          <w:sz w:val="24"/>
          <w:szCs w:val="24"/>
          <w:lang w:val="es-ES"/>
        </w:rPr>
        <w:t xml:space="preserve"> </w:t>
      </w:r>
      <w:r w:rsidRPr="009832EA">
        <w:rPr>
          <w:rFonts w:ascii="Arial" w:eastAsia="Calibri" w:hAnsi="Arial" w:cs="Arial"/>
          <w:sz w:val="24"/>
          <w:szCs w:val="24"/>
          <w:lang w:val="es-ES"/>
        </w:rPr>
        <w:t xml:space="preserve">• Resonancia magnética nuclear </w:t>
      </w:r>
      <w:r w:rsidR="00121993" w:rsidRPr="009832EA">
        <w:rPr>
          <w:rFonts w:ascii="Arial" w:eastAsia="Calibri" w:hAnsi="Arial" w:cs="Arial"/>
          <w:sz w:val="24"/>
          <w:szCs w:val="24"/>
          <w:lang w:val="es-ES"/>
        </w:rPr>
        <w:t>molecular</w:t>
      </w:r>
      <w:r w:rsidR="00941161">
        <w:rPr>
          <w:rFonts w:ascii="Arial" w:eastAsia="Calibri" w:hAnsi="Arial" w:cs="Arial"/>
          <w:sz w:val="24"/>
          <w:szCs w:val="24"/>
          <w:lang w:val="es-ES"/>
        </w:rPr>
        <w:t xml:space="preserve"> </w:t>
      </w:r>
      <w:r w:rsidR="00F135BD" w:rsidRPr="009832EA">
        <w:rPr>
          <w:rFonts w:ascii="Arial" w:eastAsia="Calibri" w:hAnsi="Arial" w:cs="Arial"/>
          <w:sz w:val="24"/>
          <w:szCs w:val="24"/>
          <w:lang w:val="es-ES"/>
        </w:rPr>
        <w:t xml:space="preserve">• </w:t>
      </w:r>
      <w:r w:rsidR="00EF5813" w:rsidRPr="009832EA">
        <w:rPr>
          <w:rFonts w:ascii="Arial" w:eastAsia="Calibri" w:hAnsi="Arial" w:cs="Arial"/>
          <w:sz w:val="24"/>
          <w:szCs w:val="24"/>
          <w:lang w:val="es-ES"/>
        </w:rPr>
        <w:t xml:space="preserve">Tomografía por emisión de positrones </w:t>
      </w:r>
      <w:r w:rsidR="00941161">
        <w:rPr>
          <w:rFonts w:ascii="Arial" w:eastAsia="Calibri" w:hAnsi="Arial" w:cs="Arial"/>
          <w:sz w:val="24"/>
          <w:szCs w:val="24"/>
          <w:lang w:val="es-ES"/>
        </w:rPr>
        <w:t xml:space="preserve"> </w:t>
      </w:r>
      <w:r w:rsidRPr="009832EA">
        <w:rPr>
          <w:rFonts w:ascii="Arial" w:eastAsia="Calibri" w:hAnsi="Arial" w:cs="Arial"/>
          <w:sz w:val="24"/>
          <w:szCs w:val="24"/>
          <w:lang w:val="es-ES"/>
        </w:rPr>
        <w:t xml:space="preserve">• </w:t>
      </w:r>
      <w:r w:rsidR="00EF5813" w:rsidRPr="009832EA">
        <w:rPr>
          <w:rFonts w:ascii="Arial" w:eastAsia="Calibri" w:hAnsi="Arial" w:cs="Arial"/>
          <w:sz w:val="24"/>
          <w:szCs w:val="24"/>
          <w:lang w:val="es-ES"/>
        </w:rPr>
        <w:t>Tomografía computarizada por emisión de fotón único</w:t>
      </w:r>
      <w:r w:rsidR="00941161">
        <w:rPr>
          <w:rFonts w:ascii="Arial" w:eastAsia="Calibri" w:hAnsi="Arial" w:cs="Arial"/>
          <w:sz w:val="24"/>
          <w:szCs w:val="24"/>
          <w:lang w:val="es-ES"/>
        </w:rPr>
        <w:t xml:space="preserve"> </w:t>
      </w:r>
      <w:r w:rsidR="00EF5813" w:rsidRPr="009832EA">
        <w:rPr>
          <w:rFonts w:ascii="Arial" w:eastAsia="Calibri" w:hAnsi="Arial" w:cs="Arial"/>
          <w:sz w:val="24"/>
          <w:szCs w:val="24"/>
          <w:lang w:val="es-ES"/>
        </w:rPr>
        <w:t>• Tomografía de coherencia óptica</w:t>
      </w:r>
      <w:r w:rsidR="00941161">
        <w:rPr>
          <w:rFonts w:ascii="Arial" w:eastAsia="Calibri" w:hAnsi="Arial" w:cs="Arial"/>
          <w:sz w:val="24"/>
          <w:szCs w:val="24"/>
          <w:lang w:val="es-ES"/>
        </w:rPr>
        <w:t xml:space="preserve">. </w:t>
      </w:r>
    </w:p>
    <w:p w14:paraId="04EAB29C" w14:textId="249F7470" w:rsidR="00E220C9" w:rsidRPr="009832EA" w:rsidRDefault="00E220C9"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Estas técnicas de imagen </w:t>
      </w:r>
      <w:r w:rsidR="00A379E2" w:rsidRPr="009832EA">
        <w:rPr>
          <w:rFonts w:ascii="Arial" w:eastAsia="Calibri" w:hAnsi="Arial" w:cs="Arial"/>
          <w:sz w:val="24"/>
          <w:szCs w:val="24"/>
          <w:lang w:val="es-ES"/>
        </w:rPr>
        <w:t xml:space="preserve">molecular </w:t>
      </w:r>
      <w:r w:rsidRPr="009832EA">
        <w:rPr>
          <w:rFonts w:ascii="Arial" w:eastAsia="Calibri" w:hAnsi="Arial" w:cs="Arial"/>
          <w:sz w:val="24"/>
          <w:szCs w:val="24"/>
          <w:lang w:val="es-ES"/>
        </w:rPr>
        <w:t>permiten</w:t>
      </w:r>
      <w:r w:rsidR="00A379E2" w:rsidRPr="009832EA">
        <w:rPr>
          <w:rFonts w:ascii="Arial" w:hAnsi="Arial" w:cs="Arial"/>
          <w:sz w:val="24"/>
          <w:szCs w:val="24"/>
        </w:rPr>
        <w:t xml:space="preserve"> </w:t>
      </w:r>
      <w:r w:rsidR="00A379E2" w:rsidRPr="009832EA">
        <w:rPr>
          <w:rFonts w:ascii="Arial" w:eastAsia="Calibri" w:hAnsi="Arial" w:cs="Arial"/>
          <w:sz w:val="24"/>
          <w:szCs w:val="24"/>
          <w:lang w:val="es-ES"/>
        </w:rPr>
        <w:t>visualizar procesos moleculares específicos in vivo</w:t>
      </w:r>
      <w:r w:rsidRPr="009832EA">
        <w:rPr>
          <w:rFonts w:ascii="Arial" w:eastAsia="Calibri" w:hAnsi="Arial" w:cs="Arial"/>
          <w:sz w:val="24"/>
          <w:szCs w:val="24"/>
          <w:lang w:val="es-ES"/>
        </w:rPr>
        <w:t xml:space="preserve"> de la placa </w:t>
      </w:r>
      <w:r w:rsidR="00BA3CC1" w:rsidRPr="009832EA">
        <w:rPr>
          <w:rFonts w:ascii="Arial" w:eastAsia="Calibri" w:hAnsi="Arial" w:cs="Arial"/>
          <w:sz w:val="24"/>
          <w:szCs w:val="24"/>
          <w:lang w:val="es-ES"/>
        </w:rPr>
        <w:t xml:space="preserve">aterosclerótica </w:t>
      </w:r>
      <w:r w:rsidRPr="009832EA">
        <w:rPr>
          <w:rFonts w:ascii="Arial" w:eastAsia="Calibri" w:hAnsi="Arial" w:cs="Arial"/>
          <w:sz w:val="24"/>
          <w:szCs w:val="24"/>
          <w:lang w:val="es-ES"/>
        </w:rPr>
        <w:t>en la pared del vaso. La morfología y la composición</w:t>
      </w:r>
      <w:r w:rsidR="00137577" w:rsidRPr="009832EA">
        <w:rPr>
          <w:rFonts w:ascii="Arial" w:eastAsia="Calibri" w:hAnsi="Arial" w:cs="Arial"/>
          <w:sz w:val="24"/>
          <w:szCs w:val="24"/>
          <w:lang w:val="es-ES"/>
        </w:rPr>
        <w:t xml:space="preserve"> biológica</w:t>
      </w:r>
      <w:r w:rsidRPr="009832EA">
        <w:rPr>
          <w:rFonts w:ascii="Arial" w:eastAsia="Calibri" w:hAnsi="Arial" w:cs="Arial"/>
          <w:sz w:val="24"/>
          <w:szCs w:val="24"/>
          <w:lang w:val="es-ES"/>
        </w:rPr>
        <w:t xml:space="preserve"> de la placa </w:t>
      </w:r>
      <w:r w:rsidR="00243745" w:rsidRPr="009832EA">
        <w:rPr>
          <w:rFonts w:ascii="Arial" w:eastAsia="Calibri" w:hAnsi="Arial" w:cs="Arial"/>
          <w:sz w:val="24"/>
          <w:szCs w:val="24"/>
          <w:lang w:val="es-ES"/>
        </w:rPr>
        <w:t xml:space="preserve">definida con estas modalidades imaginológicas pueden ser utilizadas como </w:t>
      </w:r>
      <w:r w:rsidRPr="009832EA">
        <w:rPr>
          <w:rFonts w:ascii="Arial" w:eastAsia="Calibri" w:hAnsi="Arial" w:cs="Arial"/>
          <w:sz w:val="24"/>
          <w:szCs w:val="24"/>
          <w:lang w:val="es-ES"/>
        </w:rPr>
        <w:t>predictores del riesgo de rotura</w:t>
      </w:r>
      <w:r w:rsidR="00E55316" w:rsidRPr="009832EA">
        <w:rPr>
          <w:rFonts w:ascii="Arial" w:hAnsi="Arial" w:cs="Arial"/>
          <w:sz w:val="24"/>
          <w:szCs w:val="24"/>
        </w:rPr>
        <w:t xml:space="preserve"> </w:t>
      </w:r>
      <w:r w:rsidR="00E55316" w:rsidRPr="009832EA">
        <w:rPr>
          <w:rFonts w:ascii="Arial" w:eastAsia="Calibri" w:hAnsi="Arial" w:cs="Arial"/>
          <w:sz w:val="24"/>
          <w:szCs w:val="24"/>
          <w:lang w:val="es-ES"/>
        </w:rPr>
        <w:t>espontánea</w:t>
      </w:r>
      <w:r w:rsidRPr="009832EA">
        <w:rPr>
          <w:rFonts w:ascii="Arial" w:eastAsia="Calibri" w:hAnsi="Arial" w:cs="Arial"/>
          <w:sz w:val="24"/>
          <w:szCs w:val="24"/>
          <w:lang w:val="es-ES"/>
        </w:rPr>
        <w:t xml:space="preserve"> y, por lo tanto,</w:t>
      </w:r>
      <w:r w:rsidR="001E71FC" w:rsidRPr="009832EA">
        <w:rPr>
          <w:rFonts w:ascii="Arial" w:eastAsia="Calibri" w:hAnsi="Arial" w:cs="Arial"/>
          <w:sz w:val="24"/>
          <w:szCs w:val="24"/>
          <w:lang w:val="es-ES"/>
        </w:rPr>
        <w:t xml:space="preserve"> de</w:t>
      </w:r>
      <w:r w:rsidRPr="009832EA">
        <w:rPr>
          <w:rFonts w:ascii="Arial" w:eastAsia="Calibri" w:hAnsi="Arial" w:cs="Arial"/>
          <w:sz w:val="24"/>
          <w:szCs w:val="24"/>
          <w:lang w:val="es-ES"/>
        </w:rPr>
        <w:t xml:space="preserve"> </w:t>
      </w:r>
      <w:r w:rsidR="001E71FC" w:rsidRPr="009832EA">
        <w:rPr>
          <w:rFonts w:ascii="Arial" w:eastAsia="Calibri" w:hAnsi="Arial" w:cs="Arial"/>
          <w:sz w:val="24"/>
          <w:szCs w:val="24"/>
          <w:lang w:val="es-ES"/>
        </w:rPr>
        <w:t xml:space="preserve">inestabilidad e </w:t>
      </w:r>
      <w:r w:rsidR="00D56FB3" w:rsidRPr="009832EA">
        <w:rPr>
          <w:rFonts w:ascii="Arial" w:eastAsia="Calibri" w:hAnsi="Arial" w:cs="Arial"/>
          <w:sz w:val="24"/>
          <w:szCs w:val="24"/>
          <w:lang w:val="es-ES"/>
        </w:rPr>
        <w:t xml:space="preserve">incidencia de </w:t>
      </w:r>
      <w:r w:rsidR="00BE6E06" w:rsidRPr="009832EA">
        <w:rPr>
          <w:rFonts w:ascii="Arial" w:eastAsia="Calibri" w:hAnsi="Arial" w:cs="Arial"/>
          <w:sz w:val="24"/>
          <w:szCs w:val="24"/>
          <w:lang w:val="es-ES"/>
        </w:rPr>
        <w:t>eventos cardiovasculares</w:t>
      </w:r>
      <w:r w:rsidR="0015782F" w:rsidRPr="009832EA">
        <w:rPr>
          <w:rFonts w:ascii="Arial" w:eastAsia="Calibri" w:hAnsi="Arial" w:cs="Arial"/>
          <w:sz w:val="24"/>
          <w:szCs w:val="24"/>
          <w:lang w:val="es-ES"/>
        </w:rPr>
        <w:t xml:space="preserve"> adversos.</w:t>
      </w:r>
      <w:r w:rsidR="00B82B87" w:rsidRPr="009832EA">
        <w:rPr>
          <w:rFonts w:ascii="Arial" w:eastAsia="Calibri" w:hAnsi="Arial" w:cs="Arial"/>
          <w:sz w:val="24"/>
          <w:szCs w:val="24"/>
          <w:vertAlign w:val="superscript"/>
          <w:lang w:val="es-ES"/>
        </w:rPr>
        <w:t>(</w:t>
      </w:r>
      <w:r w:rsidR="00E45A5F">
        <w:rPr>
          <w:rFonts w:ascii="Arial" w:eastAsia="Calibri" w:hAnsi="Arial" w:cs="Arial"/>
          <w:sz w:val="24"/>
          <w:szCs w:val="24"/>
          <w:vertAlign w:val="superscript"/>
          <w:lang w:val="es-ES"/>
        </w:rPr>
        <w:t>9</w:t>
      </w:r>
      <w:r w:rsidR="00B82B87" w:rsidRPr="009832EA">
        <w:rPr>
          <w:rFonts w:ascii="Arial" w:eastAsia="Calibri" w:hAnsi="Arial" w:cs="Arial"/>
          <w:sz w:val="24"/>
          <w:szCs w:val="24"/>
          <w:vertAlign w:val="superscript"/>
          <w:lang w:val="es-ES"/>
        </w:rPr>
        <w:t>)</w:t>
      </w:r>
    </w:p>
    <w:p w14:paraId="6333BFA1" w14:textId="77777777" w:rsidR="00FD3058" w:rsidRDefault="00BE3765"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Las técnicas de imagen molecular brindan información cuantitativa sobre los niveles de expresión de moléculas funcionales y actividades metabólicas in vivo y, por lo tanto, proporcionan diagnósticos funcionales de las placas ateromatosas vulnerables susceptibles de ruptura con alto riesgo para trombosis y rápida progresión a la estenosis.  </w:t>
      </w:r>
    </w:p>
    <w:p w14:paraId="69672EFE" w14:textId="56B4ADBD" w:rsidR="00BE3765" w:rsidRPr="009832EA" w:rsidRDefault="00BE3765"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Específicamente, las placas inestables se caracterizan por una abundancia de células inflamatorias invasivas (macrófagos), aumento del estrés oxidativo que aumenta el LDL oxidado y su receptor expresado en las células de las lesiones, mayor incidencia de apoptosis de macrófagos y otras células implicadas en la progresión de la enfermedad, aumento de la expresión y actividad de la proteasa, y finalmente la formación de trombos desencadenada por la rotura de la placa, que es el mecanismo más importante que conduce a la aparición de infartos y muerte súbita </w:t>
      </w:r>
      <w:r w:rsidR="00AC23A5" w:rsidRPr="009832EA">
        <w:rPr>
          <w:rFonts w:ascii="Arial" w:eastAsia="Calibri" w:hAnsi="Arial" w:cs="Arial"/>
          <w:sz w:val="24"/>
          <w:szCs w:val="24"/>
          <w:lang w:val="es-ES"/>
        </w:rPr>
        <w:t xml:space="preserve">cardiaca de causa </w:t>
      </w:r>
      <w:r w:rsidR="00E45A5F">
        <w:rPr>
          <w:rFonts w:ascii="Arial" w:eastAsia="Calibri" w:hAnsi="Arial" w:cs="Arial"/>
          <w:sz w:val="24"/>
          <w:szCs w:val="24"/>
          <w:lang w:val="es-ES"/>
        </w:rPr>
        <w:t>isquémica</w:t>
      </w:r>
    </w:p>
    <w:p w14:paraId="5C1DA2AE" w14:textId="1314BC62" w:rsidR="00F66328" w:rsidRPr="009832EA" w:rsidRDefault="00F66328"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Para comprender la patobiología de la aterosclerosis y sus consecuencias clínicas se están utilizando sondas de imagen molecular para determinar la actividad infamatoria a nivel de la placa en PET, SPECT, CT, MRI e Imágenes ópticas. Estas sondas nos permiten cuantificar la inflamación </w:t>
      </w:r>
      <w:r w:rsidR="0002766E" w:rsidRPr="009832EA">
        <w:rPr>
          <w:rFonts w:ascii="Arial" w:eastAsia="Calibri" w:hAnsi="Arial" w:cs="Arial"/>
          <w:sz w:val="24"/>
          <w:szCs w:val="24"/>
          <w:lang w:val="es-ES"/>
        </w:rPr>
        <w:t>arterial</w:t>
      </w:r>
      <w:r w:rsidRPr="009832EA">
        <w:rPr>
          <w:rFonts w:ascii="Arial" w:eastAsia="Calibri" w:hAnsi="Arial" w:cs="Arial"/>
          <w:sz w:val="24"/>
          <w:szCs w:val="24"/>
          <w:lang w:val="es-ES"/>
        </w:rPr>
        <w:t xml:space="preserve">, la calcificación temprana, hipoxia de placa y neoangiogénesis. Para lograr su objetivo las sondas se puede unir con un ligando específico, como péptidos, nanocuerpos o anticuerpos dirigidos contra el objetivo molecular. </w:t>
      </w:r>
    </w:p>
    <w:p w14:paraId="77F6DF53" w14:textId="36A2148E" w:rsidR="00F66328" w:rsidRPr="009832EA" w:rsidRDefault="00F66328"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Las sondas también se pueden etiquetar con otros trazadores de imágenes para crear imágenes multimodales. Las imágenes multimodales nos permiten combinar la información y las ventajas de diferentes técnicas de imagen. </w:t>
      </w:r>
    </w:p>
    <w:p w14:paraId="4E95E0DC" w14:textId="09742BDF" w:rsidR="006D3A90" w:rsidRPr="009832EA" w:rsidRDefault="00F66328"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Aunque una variedad de sondas moleculares ha sido </w:t>
      </w:r>
      <w:r w:rsidR="00031E12" w:rsidRPr="009832EA">
        <w:rPr>
          <w:rFonts w:ascii="Arial" w:eastAsia="Calibri" w:hAnsi="Arial" w:cs="Arial"/>
          <w:sz w:val="24"/>
          <w:szCs w:val="24"/>
          <w:lang w:val="es-ES"/>
        </w:rPr>
        <w:t>desarrollada</w:t>
      </w:r>
      <w:r w:rsidRPr="009832EA">
        <w:rPr>
          <w:rFonts w:ascii="Arial" w:eastAsia="Calibri" w:hAnsi="Arial" w:cs="Arial"/>
          <w:sz w:val="24"/>
          <w:szCs w:val="24"/>
          <w:lang w:val="es-ES"/>
        </w:rPr>
        <w:t xml:space="preserve"> para la formación de imágenes moleculares de lesiones ateroscleróticas, solo </w:t>
      </w:r>
      <w:r w:rsidR="00364A03" w:rsidRPr="009832EA">
        <w:rPr>
          <w:rFonts w:ascii="Arial" w:eastAsia="Calibri" w:hAnsi="Arial" w:cs="Arial"/>
          <w:sz w:val="24"/>
          <w:szCs w:val="24"/>
          <w:vertAlign w:val="superscript"/>
          <w:lang w:val="es-ES"/>
        </w:rPr>
        <w:t>18</w:t>
      </w:r>
      <w:r w:rsidR="00364A03" w:rsidRPr="009832EA">
        <w:rPr>
          <w:rFonts w:ascii="Arial" w:eastAsia="Calibri" w:hAnsi="Arial" w:cs="Arial"/>
          <w:sz w:val="24"/>
          <w:szCs w:val="24"/>
          <w:lang w:val="es-ES"/>
        </w:rPr>
        <w:t>F-fluorodesoxiglucosa (</w:t>
      </w:r>
      <w:r w:rsidR="00364A03" w:rsidRPr="009832EA">
        <w:rPr>
          <w:rFonts w:ascii="Arial" w:eastAsia="Calibri" w:hAnsi="Arial" w:cs="Arial"/>
          <w:sz w:val="24"/>
          <w:szCs w:val="24"/>
          <w:vertAlign w:val="superscript"/>
          <w:lang w:val="es-ES"/>
        </w:rPr>
        <w:t>18</w:t>
      </w:r>
      <w:r w:rsidR="00364A03" w:rsidRPr="009832EA">
        <w:rPr>
          <w:rFonts w:ascii="Arial" w:eastAsia="Calibri" w:hAnsi="Arial" w:cs="Arial"/>
          <w:sz w:val="24"/>
          <w:szCs w:val="24"/>
          <w:lang w:val="es-ES"/>
        </w:rPr>
        <w:t>F-FDG)</w:t>
      </w:r>
      <w:r w:rsidR="0000188C">
        <w:rPr>
          <w:rFonts w:ascii="Arial" w:eastAsia="Calibri" w:hAnsi="Arial" w:cs="Arial"/>
          <w:sz w:val="24"/>
          <w:szCs w:val="24"/>
          <w:vertAlign w:val="superscript"/>
          <w:lang w:val="es-ES"/>
        </w:rPr>
        <w:t>(18</w:t>
      </w:r>
      <w:r w:rsidR="002E0BCA" w:rsidRPr="009832EA">
        <w:rPr>
          <w:rFonts w:ascii="Arial" w:eastAsia="Calibri" w:hAnsi="Arial" w:cs="Arial"/>
          <w:sz w:val="24"/>
          <w:szCs w:val="24"/>
          <w:vertAlign w:val="superscript"/>
          <w:lang w:val="es-ES"/>
        </w:rPr>
        <w:t>)</w:t>
      </w:r>
      <w:r w:rsidR="00A54A6A" w:rsidRPr="009832EA">
        <w:rPr>
          <w:rFonts w:ascii="Arial" w:eastAsia="Calibri" w:hAnsi="Arial" w:cs="Arial"/>
          <w:sz w:val="24"/>
          <w:szCs w:val="24"/>
          <w:lang w:val="es-ES"/>
        </w:rPr>
        <w:t xml:space="preserve">, </w:t>
      </w:r>
      <w:r w:rsidR="00A54A6A" w:rsidRPr="009832EA">
        <w:rPr>
          <w:rFonts w:ascii="Arial" w:eastAsia="Calibri" w:hAnsi="Arial" w:cs="Arial"/>
          <w:sz w:val="24"/>
          <w:szCs w:val="24"/>
          <w:vertAlign w:val="superscript"/>
          <w:lang w:val="es-ES"/>
        </w:rPr>
        <w:t>18</w:t>
      </w:r>
      <w:r w:rsidR="00A54A6A" w:rsidRPr="009832EA">
        <w:rPr>
          <w:rFonts w:ascii="Arial" w:eastAsia="Calibri" w:hAnsi="Arial" w:cs="Arial"/>
          <w:sz w:val="24"/>
          <w:szCs w:val="24"/>
          <w:lang w:val="es-ES"/>
        </w:rPr>
        <w:t>F-fluoruro de sodio (</w:t>
      </w:r>
      <w:r w:rsidR="00A54A6A" w:rsidRPr="009832EA">
        <w:rPr>
          <w:rFonts w:ascii="Arial" w:eastAsia="Calibri" w:hAnsi="Arial" w:cs="Arial"/>
          <w:sz w:val="24"/>
          <w:szCs w:val="24"/>
          <w:vertAlign w:val="superscript"/>
          <w:lang w:val="es-ES"/>
        </w:rPr>
        <w:t>18</w:t>
      </w:r>
      <w:r w:rsidR="00A54A6A" w:rsidRPr="009832EA">
        <w:rPr>
          <w:rFonts w:ascii="Arial" w:eastAsia="Calibri" w:hAnsi="Arial" w:cs="Arial"/>
          <w:sz w:val="24"/>
          <w:szCs w:val="24"/>
          <w:lang w:val="es-ES"/>
        </w:rPr>
        <w:t>F-NaF)</w:t>
      </w:r>
      <w:r w:rsidR="00660AAD" w:rsidRPr="009832EA">
        <w:rPr>
          <w:rFonts w:ascii="Arial" w:eastAsia="Calibri" w:hAnsi="Arial" w:cs="Arial"/>
          <w:sz w:val="24"/>
          <w:szCs w:val="24"/>
          <w:lang w:val="es-ES"/>
        </w:rPr>
        <w:t>, el</w:t>
      </w:r>
      <w:r w:rsidR="00A54A6A" w:rsidRPr="009832EA">
        <w:rPr>
          <w:rFonts w:ascii="Arial" w:eastAsia="Calibri" w:hAnsi="Arial" w:cs="Arial"/>
          <w:sz w:val="24"/>
          <w:szCs w:val="24"/>
          <w:lang w:val="es-ES"/>
        </w:rPr>
        <w:t xml:space="preserve"> </w:t>
      </w:r>
      <w:r w:rsidR="00364A03" w:rsidRPr="009832EA">
        <w:rPr>
          <w:rFonts w:ascii="Arial" w:eastAsia="Calibri" w:hAnsi="Arial" w:cs="Arial"/>
          <w:sz w:val="24"/>
          <w:szCs w:val="24"/>
          <w:lang w:val="es-ES"/>
        </w:rPr>
        <w:t xml:space="preserve"> </w:t>
      </w:r>
      <w:r w:rsidRPr="009832EA">
        <w:rPr>
          <w:rFonts w:ascii="Arial" w:eastAsia="Calibri" w:hAnsi="Arial" w:cs="Arial"/>
          <w:sz w:val="24"/>
          <w:szCs w:val="24"/>
          <w:lang w:val="es-ES"/>
        </w:rPr>
        <w:t xml:space="preserve"> </w:t>
      </w:r>
      <w:r w:rsidR="00B03CDC" w:rsidRPr="009832EA">
        <w:rPr>
          <w:rFonts w:ascii="Arial" w:eastAsia="Calibri" w:hAnsi="Arial" w:cs="Arial"/>
          <w:sz w:val="24"/>
          <w:szCs w:val="24"/>
          <w:lang w:val="es-ES"/>
        </w:rPr>
        <w:t xml:space="preserve">Tecnecio </w:t>
      </w:r>
      <w:r w:rsidRPr="001D6674">
        <w:rPr>
          <w:rFonts w:ascii="Arial" w:eastAsia="Calibri" w:hAnsi="Arial" w:cs="Arial"/>
          <w:sz w:val="24"/>
          <w:szCs w:val="24"/>
          <w:lang w:val="es-ES"/>
        </w:rPr>
        <w:t>[99mTc]</w:t>
      </w:r>
      <w:r w:rsidR="00660AAD" w:rsidRPr="001D6674">
        <w:rPr>
          <w:rFonts w:ascii="Arial" w:eastAsia="Calibri" w:hAnsi="Arial" w:cs="Arial"/>
          <w:sz w:val="24"/>
          <w:szCs w:val="24"/>
          <w:lang w:val="es-ES"/>
        </w:rPr>
        <w:t xml:space="preserve"> y </w:t>
      </w:r>
      <w:r w:rsidRPr="001D6674">
        <w:rPr>
          <w:rFonts w:ascii="Arial" w:eastAsia="Calibri" w:hAnsi="Arial" w:cs="Arial"/>
          <w:sz w:val="24"/>
          <w:szCs w:val="24"/>
          <w:lang w:val="es-ES"/>
        </w:rPr>
        <w:t xml:space="preserve"> la anexina A5 </w:t>
      </w:r>
      <w:r w:rsidRPr="009832EA">
        <w:rPr>
          <w:rFonts w:ascii="Arial" w:eastAsia="Calibri" w:hAnsi="Arial" w:cs="Arial"/>
          <w:sz w:val="24"/>
          <w:szCs w:val="24"/>
          <w:lang w:val="es-ES"/>
        </w:rPr>
        <w:t>ha tenido</w:t>
      </w:r>
      <w:r w:rsidR="00CD18B8" w:rsidRPr="009832EA">
        <w:rPr>
          <w:rFonts w:ascii="Arial" w:eastAsia="Calibri" w:hAnsi="Arial" w:cs="Arial"/>
          <w:sz w:val="24"/>
          <w:szCs w:val="24"/>
          <w:lang w:val="es-ES"/>
        </w:rPr>
        <w:t xml:space="preserve"> aplicaciones clínicas exitosas.</w:t>
      </w:r>
      <w:r w:rsidR="002A5D6B" w:rsidRPr="009832EA">
        <w:rPr>
          <w:rFonts w:ascii="Arial" w:eastAsia="Calibri" w:hAnsi="Arial" w:cs="Arial"/>
          <w:sz w:val="24"/>
          <w:szCs w:val="24"/>
          <w:lang w:val="es-ES"/>
        </w:rPr>
        <w:t>La</w:t>
      </w:r>
      <w:r w:rsidR="006D3A90" w:rsidRPr="009832EA">
        <w:rPr>
          <w:rFonts w:ascii="Arial" w:eastAsia="Calibri" w:hAnsi="Arial" w:cs="Arial"/>
          <w:sz w:val="24"/>
          <w:szCs w:val="24"/>
          <w:lang w:val="es-ES"/>
        </w:rPr>
        <w:t xml:space="preserve">s </w:t>
      </w:r>
      <w:r w:rsidR="002A5D6B" w:rsidRPr="009832EA">
        <w:rPr>
          <w:rFonts w:ascii="Arial" w:eastAsia="Calibri" w:hAnsi="Arial" w:cs="Arial"/>
          <w:sz w:val="24"/>
          <w:szCs w:val="24"/>
          <w:lang w:val="es-ES"/>
        </w:rPr>
        <w:t xml:space="preserve">sondas de imagen molecular </w:t>
      </w:r>
      <w:r w:rsidR="006D3A90" w:rsidRPr="009832EA">
        <w:rPr>
          <w:rFonts w:ascii="Arial" w:eastAsia="Calibri" w:hAnsi="Arial" w:cs="Arial"/>
          <w:sz w:val="24"/>
          <w:szCs w:val="24"/>
          <w:lang w:val="es-ES"/>
        </w:rPr>
        <w:t xml:space="preserve">se pueden personalizar mediante la conjugación </w:t>
      </w:r>
      <w:r w:rsidR="00A24C22" w:rsidRPr="009832EA">
        <w:rPr>
          <w:rFonts w:ascii="Arial" w:eastAsia="Calibri" w:hAnsi="Arial" w:cs="Arial"/>
          <w:sz w:val="24"/>
          <w:szCs w:val="24"/>
          <w:lang w:val="es-ES"/>
        </w:rPr>
        <w:t xml:space="preserve">con una variedad de ligandos </w:t>
      </w:r>
      <w:r w:rsidR="006D3A90" w:rsidRPr="009832EA">
        <w:rPr>
          <w:rFonts w:ascii="Arial" w:eastAsia="Calibri" w:hAnsi="Arial" w:cs="Arial"/>
          <w:sz w:val="24"/>
          <w:szCs w:val="24"/>
          <w:lang w:val="es-ES"/>
        </w:rPr>
        <w:t xml:space="preserve">como anticuerpos monoclonales, </w:t>
      </w:r>
      <w:r w:rsidR="006D3A90" w:rsidRPr="009832EA">
        <w:rPr>
          <w:rFonts w:ascii="Arial" w:eastAsia="Calibri" w:hAnsi="Arial" w:cs="Arial"/>
          <w:sz w:val="24"/>
          <w:szCs w:val="24"/>
          <w:lang w:val="es-ES"/>
        </w:rPr>
        <w:lastRenderedPageBreak/>
        <w:t>fragmentos de anticue</w:t>
      </w:r>
      <w:r w:rsidR="00A24C22" w:rsidRPr="009832EA">
        <w:rPr>
          <w:rFonts w:ascii="Arial" w:eastAsia="Calibri" w:hAnsi="Arial" w:cs="Arial"/>
          <w:sz w:val="24"/>
          <w:szCs w:val="24"/>
          <w:lang w:val="es-ES"/>
        </w:rPr>
        <w:t>rpos (Fab), péptidos o azúcares y</w:t>
      </w:r>
      <w:r w:rsidR="006D3A90" w:rsidRPr="009832EA">
        <w:rPr>
          <w:rFonts w:ascii="Arial" w:eastAsia="Calibri" w:hAnsi="Arial" w:cs="Arial"/>
          <w:sz w:val="24"/>
          <w:szCs w:val="24"/>
          <w:lang w:val="es-ES"/>
        </w:rPr>
        <w:t xml:space="preserve"> a grupos</w:t>
      </w:r>
      <w:r w:rsidR="00A24C22" w:rsidRPr="009832EA">
        <w:rPr>
          <w:rFonts w:ascii="Arial" w:hAnsi="Arial" w:cs="Arial"/>
          <w:sz w:val="24"/>
          <w:szCs w:val="24"/>
        </w:rPr>
        <w:t xml:space="preserve"> </w:t>
      </w:r>
      <w:r w:rsidR="00A24C22" w:rsidRPr="009832EA">
        <w:rPr>
          <w:rFonts w:ascii="Arial" w:eastAsia="Calibri" w:hAnsi="Arial" w:cs="Arial"/>
          <w:sz w:val="24"/>
          <w:szCs w:val="24"/>
          <w:lang w:val="es-ES"/>
        </w:rPr>
        <w:t>funcionales</w:t>
      </w:r>
      <w:r w:rsidR="006D3A90" w:rsidRPr="009832EA">
        <w:rPr>
          <w:rFonts w:ascii="Arial" w:eastAsia="Calibri" w:hAnsi="Arial" w:cs="Arial"/>
          <w:sz w:val="24"/>
          <w:szCs w:val="24"/>
          <w:lang w:val="es-ES"/>
        </w:rPr>
        <w:t xml:space="preserve"> en la superficie de las partículas de óxido de hierro.</w:t>
      </w:r>
    </w:p>
    <w:p w14:paraId="6944CA79" w14:textId="16A34654" w:rsidR="0033313F" w:rsidRPr="009832EA" w:rsidRDefault="0033313F"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Hasta ahora, los experimentos in vivo con puntos cuánticos se han realizado con animales, pero se prevé que una vez superados los controles de las agencias de salud, se puedan realizar estos ensayos en seres humanos.</w:t>
      </w:r>
    </w:p>
    <w:p w14:paraId="3E017312" w14:textId="1CAB97AD" w:rsidR="001F26E1" w:rsidRPr="009832EA" w:rsidRDefault="001F26E1"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El empleo de puntos cuánticos como marcador fluorescente</w:t>
      </w:r>
      <w:r w:rsidR="00B241C2" w:rsidRPr="009832EA">
        <w:rPr>
          <w:rFonts w:ascii="Arial" w:eastAsia="Calibri" w:hAnsi="Arial" w:cs="Arial"/>
          <w:sz w:val="24"/>
          <w:szCs w:val="24"/>
          <w:lang w:val="es-ES"/>
        </w:rPr>
        <w:t xml:space="preserve"> permitirá</w:t>
      </w:r>
      <w:r w:rsidRPr="009832EA">
        <w:rPr>
          <w:rFonts w:ascii="Arial" w:eastAsia="Calibri" w:hAnsi="Arial" w:cs="Arial"/>
          <w:sz w:val="24"/>
          <w:szCs w:val="24"/>
          <w:lang w:val="es-ES"/>
        </w:rPr>
        <w:t xml:space="preserve"> identificar proteínas “in-vivo”, así como analizar las interacciones que se establecen en procesos fisiológicos y especialmente patológicos como la aterosclerosis y su degradación pero con la salvedad de que la detección es visual.</w:t>
      </w:r>
    </w:p>
    <w:p w14:paraId="3B3C9A5A" w14:textId="2D37C1DF" w:rsidR="00534A26" w:rsidRPr="009832EA" w:rsidRDefault="009D6964"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La aterosclerosis es una enfermedad </w:t>
      </w:r>
      <w:r w:rsidR="00AE4899" w:rsidRPr="009832EA">
        <w:rPr>
          <w:rFonts w:ascii="Arial" w:eastAsia="Calibri" w:hAnsi="Arial" w:cs="Arial"/>
          <w:sz w:val="24"/>
          <w:szCs w:val="24"/>
          <w:lang w:val="es-ES"/>
        </w:rPr>
        <w:t xml:space="preserve">arterial </w:t>
      </w:r>
      <w:r w:rsidRPr="009832EA">
        <w:rPr>
          <w:rFonts w:ascii="Arial" w:eastAsia="Calibri" w:hAnsi="Arial" w:cs="Arial"/>
          <w:sz w:val="24"/>
          <w:szCs w:val="24"/>
          <w:lang w:val="es-ES"/>
        </w:rPr>
        <w:t>crónica progresiva caracterizada por la formación de placa de ateroma en la íntima a través de la inflamación, activación de células inmunes, acumulación de lípidos, necrosis y fibrosis.</w:t>
      </w:r>
    </w:p>
    <w:p w14:paraId="1F2B18AE" w14:textId="6EB09871" w:rsidR="00A821F3" w:rsidRPr="009832EA" w:rsidRDefault="00A821F3"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La presencia de inflamación ha sido considerada como uno de los eventos iniciales que convierten una </w:t>
      </w:r>
      <w:r w:rsidR="00224FBE" w:rsidRPr="009832EA">
        <w:rPr>
          <w:rFonts w:ascii="Arial" w:eastAsia="Calibri" w:hAnsi="Arial" w:cs="Arial"/>
          <w:sz w:val="24"/>
          <w:szCs w:val="24"/>
          <w:lang w:val="es-ES"/>
        </w:rPr>
        <w:t xml:space="preserve">placa aterosclerótica </w:t>
      </w:r>
      <w:r w:rsidRPr="009832EA">
        <w:rPr>
          <w:rFonts w:ascii="Arial" w:eastAsia="Calibri" w:hAnsi="Arial" w:cs="Arial"/>
          <w:sz w:val="24"/>
          <w:szCs w:val="24"/>
          <w:lang w:val="es-ES"/>
        </w:rPr>
        <w:t>estable en inestable y vulnerable.</w:t>
      </w:r>
    </w:p>
    <w:p w14:paraId="6DC20FAE" w14:textId="05EC9729" w:rsidR="002632C8" w:rsidRPr="009832EA" w:rsidRDefault="002632C8"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La inflamación juega un papel fundamental en la formación, progresión, y rotura de la placa aterosclerótica.</w:t>
      </w:r>
      <w:r w:rsidRPr="009832EA">
        <w:rPr>
          <w:rFonts w:ascii="Arial" w:hAnsi="Arial" w:cs="Arial"/>
          <w:sz w:val="24"/>
          <w:szCs w:val="24"/>
        </w:rPr>
        <w:t xml:space="preserve"> </w:t>
      </w:r>
      <w:r w:rsidRPr="009832EA">
        <w:rPr>
          <w:rFonts w:ascii="Arial" w:eastAsia="Calibri" w:hAnsi="Arial" w:cs="Arial"/>
          <w:sz w:val="24"/>
          <w:szCs w:val="24"/>
          <w:lang w:val="es-ES"/>
        </w:rPr>
        <w:t xml:space="preserve">La característica distintiva de la inflamación es la presencia de macrófagos dentro del núcleo lipídico de la placa. </w:t>
      </w:r>
      <w:r w:rsidR="006F55C7" w:rsidRPr="009832EA">
        <w:rPr>
          <w:rFonts w:ascii="Arial" w:eastAsia="Calibri" w:hAnsi="Arial" w:cs="Arial"/>
          <w:sz w:val="24"/>
          <w:szCs w:val="24"/>
          <w:lang w:val="es-ES"/>
        </w:rPr>
        <w:t xml:space="preserve">Los macrófagos intervienen en promover la degradación de la capa fibrosa y la desestabilización de la placa, convirtiendo lesiones ateroscleróticas estables crónicas en lesiones inestables agudas con </w:t>
      </w:r>
      <w:r w:rsidR="00EB0D18" w:rsidRPr="009832EA">
        <w:rPr>
          <w:rFonts w:ascii="Arial" w:eastAsia="Calibri" w:hAnsi="Arial" w:cs="Arial"/>
          <w:sz w:val="24"/>
          <w:szCs w:val="24"/>
          <w:lang w:val="es-ES"/>
        </w:rPr>
        <w:t>a</w:t>
      </w:r>
      <w:r w:rsidR="006F55C7" w:rsidRPr="009832EA">
        <w:rPr>
          <w:rFonts w:ascii="Arial" w:eastAsia="Calibri" w:hAnsi="Arial" w:cs="Arial"/>
          <w:sz w:val="24"/>
          <w:szCs w:val="24"/>
          <w:lang w:val="es-ES"/>
        </w:rPr>
        <w:t>l</w:t>
      </w:r>
      <w:r w:rsidR="00EB0D18" w:rsidRPr="009832EA">
        <w:rPr>
          <w:rFonts w:ascii="Arial" w:eastAsia="Calibri" w:hAnsi="Arial" w:cs="Arial"/>
          <w:sz w:val="24"/>
          <w:szCs w:val="24"/>
          <w:lang w:val="es-ES"/>
        </w:rPr>
        <w:t>to riesgo de</w:t>
      </w:r>
      <w:r w:rsidR="006F55C7" w:rsidRPr="009832EA">
        <w:rPr>
          <w:rFonts w:ascii="Arial" w:eastAsia="Calibri" w:hAnsi="Arial" w:cs="Arial"/>
          <w:sz w:val="24"/>
          <w:szCs w:val="24"/>
          <w:lang w:val="es-ES"/>
        </w:rPr>
        <w:t xml:space="preserve"> tromboembolismo.</w:t>
      </w:r>
    </w:p>
    <w:p w14:paraId="04282882" w14:textId="52BD6F21" w:rsidR="00CD26AC" w:rsidRPr="009832EA" w:rsidRDefault="00CD26AC"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La capacidad de dirigir las nanopartículas al endotelio disfuncional </w:t>
      </w:r>
      <w:r w:rsidR="00EC768D">
        <w:rPr>
          <w:rFonts w:ascii="Arial" w:eastAsia="Calibri" w:hAnsi="Arial" w:cs="Arial"/>
          <w:sz w:val="24"/>
          <w:szCs w:val="24"/>
          <w:lang w:val="es-ES"/>
        </w:rPr>
        <w:t>(</w:t>
      </w:r>
      <w:r w:rsidR="00EC768D" w:rsidRPr="00EC768D">
        <w:rPr>
          <w:rFonts w:ascii="Arial" w:eastAsia="Calibri" w:hAnsi="Arial" w:cs="Arial"/>
          <w:sz w:val="24"/>
          <w:szCs w:val="24"/>
          <w:lang w:val="es-ES"/>
        </w:rPr>
        <w:t xml:space="preserve">primer paso en el </w:t>
      </w:r>
      <w:r w:rsidR="00EC768D">
        <w:rPr>
          <w:rFonts w:ascii="Arial" w:eastAsia="Calibri" w:hAnsi="Arial" w:cs="Arial"/>
          <w:sz w:val="24"/>
          <w:szCs w:val="24"/>
          <w:lang w:val="es-ES"/>
        </w:rPr>
        <w:t xml:space="preserve">desarrollo de la aterosclerosis) </w:t>
      </w:r>
      <w:r w:rsidRPr="009832EA">
        <w:rPr>
          <w:rFonts w:ascii="Arial" w:eastAsia="Calibri" w:hAnsi="Arial" w:cs="Arial"/>
          <w:sz w:val="24"/>
          <w:szCs w:val="24"/>
          <w:lang w:val="es-ES"/>
        </w:rPr>
        <w:t>puede presentar aplicaciones diagnósticas innovadoras para las enfermedades cardiovasculares aterosclerótica.</w:t>
      </w:r>
    </w:p>
    <w:p w14:paraId="467C85D0" w14:textId="1C255977" w:rsidR="003D07D2" w:rsidRPr="009832EA" w:rsidRDefault="00BA456C"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Con los recientes avances en nanotecnología, ahora es posible obtener imágenes de procesos moleculares específicos de forma no invasiva de las placas ateroscleróticas utilizando varios tipos de nanopartículas como agentes de contraste.</w:t>
      </w:r>
    </w:p>
    <w:p w14:paraId="697C83FB" w14:textId="5446E05A" w:rsidR="003D07D2" w:rsidRPr="009832EA" w:rsidRDefault="003D07D2"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Las nanopartículas más investigadas y de mayor interés en el campo médico son los óxidos de hierro, los dendrímeros, liposomas, micelas y polímeros biodegradables.</w:t>
      </w:r>
    </w:p>
    <w:p w14:paraId="46F8BA4D" w14:textId="77777777" w:rsidR="00E11466" w:rsidRPr="009832EA" w:rsidRDefault="00512230"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En la investigación biomédica, pueden estimular, responder e interactuar con células o tejidos diana generando respuestas fisiológicas deseadas y al mismo tiempo minimizando los efectos adversos. </w:t>
      </w:r>
    </w:p>
    <w:p w14:paraId="372044D3" w14:textId="4F0FE494" w:rsidR="00512230" w:rsidRPr="009832EA" w:rsidRDefault="00512230"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De esta manera, las nanopartículas representan una plataforma versátil para la obtención de imágenes moleculares específicas de diferentes moléculas sobreexpresadas en placas ateroscleróticas</w:t>
      </w:r>
      <w:r w:rsidR="00500333" w:rsidRPr="009832EA">
        <w:rPr>
          <w:rFonts w:ascii="Arial" w:eastAsia="Calibri" w:hAnsi="Arial" w:cs="Arial"/>
          <w:sz w:val="24"/>
          <w:szCs w:val="24"/>
          <w:lang w:val="es-ES"/>
        </w:rPr>
        <w:t xml:space="preserve">. </w:t>
      </w:r>
      <w:r w:rsidR="00095B23" w:rsidRPr="009832EA">
        <w:rPr>
          <w:rFonts w:ascii="Arial" w:eastAsia="Calibri" w:hAnsi="Arial" w:cs="Arial"/>
          <w:sz w:val="24"/>
          <w:szCs w:val="24"/>
          <w:lang w:val="es-ES"/>
        </w:rPr>
        <w:t xml:space="preserve">Al dirigirse a moléculas específicas, la distribución de los agentes de contraste se puede rastrear con precisión hasta las lesiones ateroscleróticas y se puede </w:t>
      </w:r>
      <w:r w:rsidR="00095B23" w:rsidRPr="009832EA">
        <w:rPr>
          <w:rFonts w:ascii="Arial" w:eastAsia="Calibri" w:hAnsi="Arial" w:cs="Arial"/>
          <w:sz w:val="24"/>
          <w:szCs w:val="24"/>
          <w:lang w:val="es-ES"/>
        </w:rPr>
        <w:lastRenderedPageBreak/>
        <w:t>aumentar la intensidad de la señal de diferentes modalidades de imagen. Por ese motivo, las imágenes moleculares ofrecen un gran potencial para la visualización no invasiva de los componentes celulares y moleculares implicados en el desarrollo de placas ateroscleróticas vulnerables</w:t>
      </w:r>
      <w:r w:rsidR="00C632DE" w:rsidRPr="009832EA">
        <w:rPr>
          <w:rFonts w:ascii="Arial" w:eastAsia="Calibri" w:hAnsi="Arial" w:cs="Arial"/>
          <w:sz w:val="24"/>
          <w:szCs w:val="24"/>
          <w:lang w:val="es-ES"/>
        </w:rPr>
        <w:t>.</w:t>
      </w:r>
    </w:p>
    <w:p w14:paraId="6F2A0874" w14:textId="3636DA08" w:rsidR="00CD26AC" w:rsidRPr="009832EA" w:rsidRDefault="00CD26AC"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Estas nanopartículas son interesantes por el gran potencial para ajustar su estructura: se pueden sintetizar </w:t>
      </w:r>
      <w:r w:rsidR="00CD07D0" w:rsidRPr="009832EA">
        <w:rPr>
          <w:rFonts w:ascii="Arial" w:eastAsia="Calibri" w:hAnsi="Arial" w:cs="Arial"/>
          <w:sz w:val="24"/>
          <w:szCs w:val="24"/>
          <w:lang w:val="es-ES"/>
        </w:rPr>
        <w:t xml:space="preserve">de </w:t>
      </w:r>
      <w:r w:rsidRPr="009832EA">
        <w:rPr>
          <w:rFonts w:ascii="Arial" w:eastAsia="Calibri" w:hAnsi="Arial" w:cs="Arial"/>
          <w:sz w:val="24"/>
          <w:szCs w:val="24"/>
          <w:lang w:val="es-ES"/>
        </w:rPr>
        <w:t xml:space="preserve">varios tamaños y formas para mejorar su eficiencia de focalización vascular en la circulación sanguínea. </w:t>
      </w:r>
    </w:p>
    <w:p w14:paraId="0CE139FF" w14:textId="072282C2" w:rsidR="00C22E15" w:rsidRPr="009832EA" w:rsidRDefault="0071199C" w:rsidP="00AC4A27">
      <w:pPr>
        <w:spacing w:after="0" w:line="360" w:lineRule="auto"/>
        <w:jc w:val="both"/>
        <w:rPr>
          <w:rFonts w:ascii="Arial" w:hAnsi="Arial" w:cs="Arial"/>
          <w:sz w:val="24"/>
          <w:szCs w:val="24"/>
          <w:vertAlign w:val="superscript"/>
        </w:rPr>
      </w:pPr>
      <w:r w:rsidRPr="009832EA">
        <w:rPr>
          <w:rFonts w:ascii="Arial" w:eastAsia="Calibri" w:hAnsi="Arial" w:cs="Arial"/>
          <w:sz w:val="24"/>
          <w:szCs w:val="24"/>
          <w:lang w:val="es-ES"/>
        </w:rPr>
        <w:t xml:space="preserve">La aterosclerosis se asocia con un aumento de la expresión de moléculas de adhesión en las células endoteliales especialmente </w:t>
      </w:r>
      <w:r w:rsidR="004838E6" w:rsidRPr="009832EA">
        <w:rPr>
          <w:rFonts w:ascii="Arial" w:eastAsia="Calibri" w:hAnsi="Arial" w:cs="Arial"/>
          <w:sz w:val="24"/>
          <w:szCs w:val="24"/>
          <w:lang w:val="es-ES"/>
        </w:rPr>
        <w:t>VCAM-</w:t>
      </w:r>
      <w:r w:rsidRPr="009832EA">
        <w:rPr>
          <w:rFonts w:ascii="Arial" w:eastAsia="Calibri" w:hAnsi="Arial" w:cs="Arial"/>
          <w:sz w:val="24"/>
          <w:szCs w:val="24"/>
          <w:lang w:val="es-ES"/>
        </w:rPr>
        <w:t xml:space="preserve">1. Esta </w:t>
      </w:r>
      <w:r w:rsidR="004838E6" w:rsidRPr="009832EA">
        <w:rPr>
          <w:rFonts w:ascii="Arial" w:eastAsia="Calibri" w:hAnsi="Arial" w:cs="Arial"/>
          <w:sz w:val="24"/>
          <w:szCs w:val="24"/>
          <w:lang w:val="es-ES"/>
        </w:rPr>
        <w:t>es una proteína sobreexpresada por células endoteliales inflamadas ubicadas dentro de la placa aterosclerótica.</w:t>
      </w:r>
      <w:r w:rsidR="004838E6" w:rsidRPr="009832EA">
        <w:rPr>
          <w:rFonts w:ascii="Arial" w:hAnsi="Arial" w:cs="Arial"/>
          <w:sz w:val="24"/>
          <w:szCs w:val="24"/>
        </w:rPr>
        <w:t xml:space="preserve"> VCAM-1 tiene un papel importante en el inicio de aterosclerosis y está presente en el 82 % de las lesiones ateromatosas. VCAM-1 es un buen objetivo para la detección temprana de un endotelio activado en riesgo de desarrollar placas</w:t>
      </w:r>
      <w:r w:rsidR="00161156" w:rsidRPr="009832EA">
        <w:rPr>
          <w:rFonts w:ascii="Arial" w:hAnsi="Arial" w:cs="Arial"/>
          <w:sz w:val="24"/>
          <w:szCs w:val="24"/>
        </w:rPr>
        <w:t xml:space="preserve"> de ateromas. </w:t>
      </w:r>
      <w:r w:rsidR="004838E6" w:rsidRPr="009832EA">
        <w:rPr>
          <w:rFonts w:ascii="Arial" w:hAnsi="Arial" w:cs="Arial"/>
          <w:sz w:val="24"/>
          <w:szCs w:val="24"/>
          <w:vertAlign w:val="superscript"/>
        </w:rPr>
        <w:t xml:space="preserve">  </w:t>
      </w:r>
    </w:p>
    <w:p w14:paraId="1613E77C" w14:textId="61DC029C" w:rsidR="004838E6" w:rsidRPr="009832EA" w:rsidRDefault="00C22E15" w:rsidP="00AC4A27">
      <w:pPr>
        <w:spacing w:after="0" w:line="360" w:lineRule="auto"/>
        <w:jc w:val="both"/>
        <w:rPr>
          <w:rFonts w:ascii="Arial" w:hAnsi="Arial" w:cs="Arial"/>
          <w:sz w:val="24"/>
          <w:szCs w:val="24"/>
          <w:vertAlign w:val="superscript"/>
        </w:rPr>
      </w:pPr>
      <w:r w:rsidRPr="009832EA">
        <w:rPr>
          <w:rFonts w:ascii="Arial" w:eastAsia="Calibri" w:hAnsi="Arial" w:cs="Arial"/>
          <w:sz w:val="24"/>
          <w:szCs w:val="24"/>
          <w:lang w:val="es-ES"/>
        </w:rPr>
        <w:t xml:space="preserve">La ubicación endotelial de VCAM-1 lo hace fácilmente accesible para agentes de formación de imágenes intravasculares. </w:t>
      </w:r>
      <w:r w:rsidR="004838E6" w:rsidRPr="009832EA">
        <w:rPr>
          <w:rFonts w:ascii="Arial" w:eastAsia="Calibri" w:hAnsi="Arial" w:cs="Arial"/>
          <w:sz w:val="24"/>
          <w:szCs w:val="24"/>
          <w:lang w:val="es-ES"/>
        </w:rPr>
        <w:t xml:space="preserve">Por lo tanto, </w:t>
      </w:r>
      <w:r w:rsidR="0071199C" w:rsidRPr="009832EA">
        <w:rPr>
          <w:rFonts w:ascii="Arial" w:eastAsia="Calibri" w:hAnsi="Arial" w:cs="Arial"/>
          <w:sz w:val="24"/>
          <w:szCs w:val="24"/>
          <w:lang w:val="es-ES"/>
        </w:rPr>
        <w:t>en los últimos dos lustros</w:t>
      </w:r>
      <w:r w:rsidR="004838E6" w:rsidRPr="009832EA">
        <w:rPr>
          <w:rFonts w:ascii="Arial" w:eastAsia="Calibri" w:hAnsi="Arial" w:cs="Arial"/>
          <w:sz w:val="24"/>
          <w:szCs w:val="24"/>
          <w:lang w:val="es-ES"/>
        </w:rPr>
        <w:t xml:space="preserve">, ha </w:t>
      </w:r>
      <w:r w:rsidR="0071199C" w:rsidRPr="009832EA">
        <w:rPr>
          <w:rFonts w:ascii="Arial" w:eastAsia="Calibri" w:hAnsi="Arial" w:cs="Arial"/>
          <w:sz w:val="24"/>
          <w:szCs w:val="24"/>
          <w:lang w:val="es-ES"/>
        </w:rPr>
        <w:t>acaecido</w:t>
      </w:r>
      <w:r w:rsidR="004838E6" w:rsidRPr="009832EA">
        <w:rPr>
          <w:rFonts w:ascii="Arial" w:eastAsia="Calibri" w:hAnsi="Arial" w:cs="Arial"/>
          <w:sz w:val="24"/>
          <w:szCs w:val="24"/>
          <w:lang w:val="es-ES"/>
        </w:rPr>
        <w:t xml:space="preserve"> un aumento en los métodos de imágenes moleculares para detectar VCAM-1 en imágenes de MRI</w:t>
      </w:r>
      <w:r w:rsidR="0074059E" w:rsidRPr="009832EA">
        <w:rPr>
          <w:rFonts w:ascii="Arial" w:eastAsia="Calibri" w:hAnsi="Arial" w:cs="Arial"/>
          <w:sz w:val="24"/>
          <w:szCs w:val="24"/>
          <w:lang w:val="es-ES"/>
        </w:rPr>
        <w:t xml:space="preserve">, </w:t>
      </w:r>
      <w:r w:rsidR="004838E6" w:rsidRPr="009832EA">
        <w:rPr>
          <w:rFonts w:ascii="Arial" w:eastAsia="Calibri" w:hAnsi="Arial" w:cs="Arial"/>
          <w:sz w:val="24"/>
          <w:szCs w:val="24"/>
          <w:lang w:val="es-ES"/>
        </w:rPr>
        <w:t>PET, SPECT, imágenes ópticas y ultrasonido.</w:t>
      </w:r>
      <w:r w:rsidR="00434449" w:rsidRPr="009832EA">
        <w:rPr>
          <w:rFonts w:ascii="Arial" w:eastAsia="Calibri" w:hAnsi="Arial" w:cs="Arial"/>
          <w:sz w:val="24"/>
          <w:szCs w:val="24"/>
          <w:lang w:val="es-ES"/>
        </w:rPr>
        <w:t xml:space="preserve"> </w:t>
      </w:r>
      <w:r w:rsidR="00214B53" w:rsidRPr="009832EA">
        <w:rPr>
          <w:rFonts w:ascii="Arial" w:eastAsia="Calibri" w:hAnsi="Arial" w:cs="Arial"/>
          <w:sz w:val="24"/>
          <w:szCs w:val="24"/>
          <w:lang w:val="es-ES"/>
        </w:rPr>
        <w:t xml:space="preserve">Estos métodos </w:t>
      </w:r>
      <w:r w:rsidR="00411EC7" w:rsidRPr="009832EA">
        <w:rPr>
          <w:rFonts w:ascii="Arial" w:eastAsia="Calibri" w:hAnsi="Arial" w:cs="Arial"/>
          <w:sz w:val="24"/>
          <w:szCs w:val="24"/>
          <w:lang w:val="es-ES"/>
        </w:rPr>
        <w:t>avalados</w:t>
      </w:r>
      <w:r w:rsidR="00693730" w:rsidRPr="009832EA">
        <w:rPr>
          <w:rFonts w:ascii="Arial" w:eastAsia="Calibri" w:hAnsi="Arial" w:cs="Arial"/>
          <w:sz w:val="24"/>
          <w:szCs w:val="24"/>
          <w:lang w:val="es-ES"/>
        </w:rPr>
        <w:t xml:space="preserve"> </w:t>
      </w:r>
      <w:r w:rsidR="006F721E" w:rsidRPr="009832EA">
        <w:rPr>
          <w:rFonts w:ascii="Arial" w:eastAsia="Calibri" w:hAnsi="Arial" w:cs="Arial"/>
          <w:sz w:val="24"/>
          <w:szCs w:val="24"/>
          <w:lang w:val="es-ES"/>
        </w:rPr>
        <w:t xml:space="preserve">por estudios preclínicos </w:t>
      </w:r>
      <w:r w:rsidR="0049621E" w:rsidRPr="009832EA">
        <w:rPr>
          <w:rFonts w:ascii="Arial" w:eastAsia="Calibri" w:hAnsi="Arial" w:cs="Arial"/>
          <w:sz w:val="24"/>
          <w:szCs w:val="24"/>
          <w:lang w:val="es-ES"/>
        </w:rPr>
        <w:t>(in</w:t>
      </w:r>
      <w:r w:rsidR="00411EC7" w:rsidRPr="009832EA">
        <w:rPr>
          <w:rFonts w:ascii="Arial" w:eastAsia="Calibri" w:hAnsi="Arial" w:cs="Arial"/>
          <w:sz w:val="24"/>
          <w:szCs w:val="24"/>
          <w:lang w:val="es-ES"/>
        </w:rPr>
        <w:t xml:space="preserve"> vitro en células endoteliales, ex vivo en arterias coronarias humanas e in vivo en un humanizado modelo de ratón</w:t>
      </w:r>
      <w:r w:rsidR="00693730" w:rsidRPr="009832EA">
        <w:rPr>
          <w:rFonts w:ascii="Arial" w:eastAsia="Calibri" w:hAnsi="Arial" w:cs="Arial"/>
          <w:sz w:val="24"/>
          <w:szCs w:val="24"/>
          <w:lang w:val="es-ES"/>
        </w:rPr>
        <w:t>)</w:t>
      </w:r>
      <w:r w:rsidR="00411EC7" w:rsidRPr="009832EA">
        <w:rPr>
          <w:rFonts w:ascii="Arial" w:eastAsia="Calibri" w:hAnsi="Arial" w:cs="Arial"/>
          <w:sz w:val="24"/>
          <w:szCs w:val="24"/>
          <w:lang w:val="es-ES"/>
        </w:rPr>
        <w:t xml:space="preserve"> </w:t>
      </w:r>
      <w:r w:rsidR="00214B53" w:rsidRPr="009832EA">
        <w:rPr>
          <w:rFonts w:ascii="Arial" w:eastAsia="Calibri" w:hAnsi="Arial" w:cs="Arial"/>
          <w:sz w:val="24"/>
          <w:szCs w:val="24"/>
          <w:lang w:val="es-ES"/>
        </w:rPr>
        <w:t>consisten en el</w:t>
      </w:r>
      <w:r w:rsidR="00434449" w:rsidRPr="009832EA">
        <w:rPr>
          <w:rFonts w:ascii="Arial" w:eastAsia="Calibri" w:hAnsi="Arial" w:cs="Arial"/>
          <w:sz w:val="24"/>
          <w:szCs w:val="24"/>
          <w:lang w:val="es-ES"/>
        </w:rPr>
        <w:t xml:space="preserve"> uso </w:t>
      </w:r>
      <w:r w:rsidR="00214B53" w:rsidRPr="009832EA">
        <w:rPr>
          <w:rFonts w:ascii="Arial" w:eastAsia="Calibri" w:hAnsi="Arial" w:cs="Arial"/>
          <w:sz w:val="24"/>
          <w:szCs w:val="24"/>
          <w:lang w:val="es-ES"/>
        </w:rPr>
        <w:t xml:space="preserve">de agentes de contraste que pueden vincularse a péptidos, anticuerpos o nanocuerpos que se dirigen específicamente a VCAM-1 </w:t>
      </w:r>
      <w:r w:rsidR="00B44342" w:rsidRPr="009832EA">
        <w:rPr>
          <w:rFonts w:ascii="Arial" w:eastAsia="Calibri" w:hAnsi="Arial" w:cs="Arial"/>
          <w:sz w:val="24"/>
          <w:szCs w:val="24"/>
          <w:lang w:val="es-ES"/>
        </w:rPr>
        <w:t>como: micropartículas</w:t>
      </w:r>
      <w:r w:rsidR="00434449" w:rsidRPr="009832EA">
        <w:rPr>
          <w:rFonts w:ascii="Arial" w:eastAsia="Calibri" w:hAnsi="Arial" w:cs="Arial"/>
          <w:sz w:val="24"/>
          <w:szCs w:val="24"/>
          <w:lang w:val="es-ES"/>
        </w:rPr>
        <w:t xml:space="preserve"> de óxido de hierro (MPIO), óxido de hierro superparamagnético ultrapequeño (USPIO), microburbujas, inmunoliposomas ecogénicos, radiotrazadores, nanopartículas y sondas biofuncionales.</w:t>
      </w:r>
    </w:p>
    <w:p w14:paraId="0142BC7F" w14:textId="78F7113C" w:rsidR="007C6D6F" w:rsidRPr="009832EA" w:rsidRDefault="00320380"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Entre las técnicas de obtención de imágenes no irradiadas, la resonancia magnética es la técnica más estudiada debido a su alta resolución espacial </w:t>
      </w:r>
      <w:r w:rsidR="005E4DFC" w:rsidRPr="005E4DFC">
        <w:rPr>
          <w:rFonts w:ascii="Arial" w:eastAsia="Calibri" w:hAnsi="Arial" w:cs="Arial"/>
          <w:sz w:val="24"/>
          <w:szCs w:val="24"/>
          <w:lang w:val="es-ES"/>
        </w:rPr>
        <w:t xml:space="preserve">en un nivel submilimétrico </w:t>
      </w:r>
      <w:r w:rsidRPr="009832EA">
        <w:rPr>
          <w:rFonts w:ascii="Arial" w:eastAsia="Calibri" w:hAnsi="Arial" w:cs="Arial"/>
          <w:sz w:val="24"/>
          <w:szCs w:val="24"/>
          <w:lang w:val="es-ES"/>
        </w:rPr>
        <w:t xml:space="preserve">y su excelente contraste de tejidos blandos. </w:t>
      </w:r>
    </w:p>
    <w:p w14:paraId="320EFEAA" w14:textId="58D86B3C" w:rsidR="007C6D6F" w:rsidRPr="009832EA" w:rsidRDefault="007C6D6F"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Los avances recientes en la imagenología molecular han llevado al desarrollo de n</w:t>
      </w:r>
      <w:r w:rsidR="002342BB" w:rsidRPr="009832EA">
        <w:rPr>
          <w:rFonts w:ascii="Arial" w:eastAsia="Calibri" w:hAnsi="Arial" w:cs="Arial"/>
          <w:sz w:val="24"/>
          <w:szCs w:val="24"/>
          <w:lang w:val="es-ES"/>
        </w:rPr>
        <w:t>uevos agentes de contraste de MRI</w:t>
      </w:r>
      <w:r w:rsidRPr="009832EA">
        <w:rPr>
          <w:rFonts w:ascii="Arial" w:eastAsia="Calibri" w:hAnsi="Arial" w:cs="Arial"/>
          <w:sz w:val="24"/>
          <w:szCs w:val="24"/>
          <w:lang w:val="es-ES"/>
        </w:rPr>
        <w:t xml:space="preserve"> dirigidos paramagnéticos y superparamagnéticos que se unen exclusivamente a moléculas como albúmina, fibrina, plaquetas activadas, células endoteliales o marcadores de angiogénesis</w:t>
      </w:r>
      <w:r w:rsidR="008D7959" w:rsidRPr="009832EA">
        <w:rPr>
          <w:rFonts w:ascii="Arial" w:eastAsia="Calibri" w:hAnsi="Arial" w:cs="Arial"/>
          <w:sz w:val="24"/>
          <w:szCs w:val="24"/>
          <w:lang w:val="es-ES"/>
        </w:rPr>
        <w:t xml:space="preserve">. </w:t>
      </w:r>
    </w:p>
    <w:p w14:paraId="0357E4D2" w14:textId="4E03F34B" w:rsidR="00711452" w:rsidRPr="009832EA" w:rsidRDefault="00320380"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Los agentes de contraste más utilizados en las resonancias magnéticas </w:t>
      </w:r>
      <w:r w:rsidR="008F0553" w:rsidRPr="009832EA">
        <w:rPr>
          <w:rFonts w:ascii="Arial" w:eastAsia="Calibri" w:hAnsi="Arial" w:cs="Arial"/>
          <w:sz w:val="24"/>
          <w:szCs w:val="24"/>
          <w:lang w:val="es-ES"/>
        </w:rPr>
        <w:t xml:space="preserve">molecular </w:t>
      </w:r>
      <w:r w:rsidRPr="009832EA">
        <w:rPr>
          <w:rFonts w:ascii="Arial" w:eastAsia="Calibri" w:hAnsi="Arial" w:cs="Arial"/>
          <w:sz w:val="24"/>
          <w:szCs w:val="24"/>
          <w:lang w:val="es-ES"/>
        </w:rPr>
        <w:t>son los reductores de T1 basados en quelatos de gadolinio (Gd) y agentes reductores de T2 basados en partículas de óxido de hierro. Debido a la toxicidad renal de los agentes de contraste basados en Gd, los óxidos de hierro son más emple</w:t>
      </w:r>
      <w:r w:rsidR="00DB1606" w:rsidRPr="009832EA">
        <w:rPr>
          <w:rFonts w:ascii="Arial" w:eastAsia="Calibri" w:hAnsi="Arial" w:cs="Arial"/>
          <w:sz w:val="24"/>
          <w:szCs w:val="24"/>
          <w:lang w:val="es-ES"/>
        </w:rPr>
        <w:t>ado</w:t>
      </w:r>
      <w:r w:rsidRPr="009832EA">
        <w:rPr>
          <w:rFonts w:ascii="Arial" w:eastAsia="Calibri" w:hAnsi="Arial" w:cs="Arial"/>
          <w:sz w:val="24"/>
          <w:szCs w:val="24"/>
          <w:lang w:val="es-ES"/>
        </w:rPr>
        <w:t xml:space="preserve">s particularmente las </w:t>
      </w:r>
      <w:r w:rsidRPr="009832EA">
        <w:rPr>
          <w:rFonts w:ascii="Arial" w:eastAsia="Calibri" w:hAnsi="Arial" w:cs="Arial"/>
          <w:sz w:val="24"/>
          <w:szCs w:val="24"/>
          <w:lang w:val="es-ES"/>
        </w:rPr>
        <w:lastRenderedPageBreak/>
        <w:t xml:space="preserve">partículas micrométricas de óxido de hierro </w:t>
      </w:r>
      <w:r w:rsidR="00B17A29">
        <w:rPr>
          <w:rFonts w:ascii="Arial" w:eastAsia="Calibri" w:hAnsi="Arial" w:cs="Arial"/>
          <w:sz w:val="24"/>
          <w:szCs w:val="24"/>
          <w:lang w:val="es-ES"/>
        </w:rPr>
        <w:t xml:space="preserve">como </w:t>
      </w:r>
      <w:r w:rsidRPr="009832EA">
        <w:rPr>
          <w:rFonts w:ascii="Arial" w:eastAsia="Calibri" w:hAnsi="Arial" w:cs="Arial"/>
          <w:sz w:val="24"/>
          <w:szCs w:val="24"/>
          <w:lang w:val="es-ES"/>
        </w:rPr>
        <w:t xml:space="preserve">(MPIO; 0,9 a 8 </w:t>
      </w:r>
      <w:r w:rsidR="00B826BF" w:rsidRPr="009832EA">
        <w:rPr>
          <w:rFonts w:ascii="Arial" w:eastAsia="Calibri" w:hAnsi="Arial" w:cs="Arial"/>
          <w:sz w:val="24"/>
          <w:szCs w:val="24"/>
          <w:lang w:val="es-ES"/>
        </w:rPr>
        <w:t>n</w:t>
      </w:r>
      <w:r w:rsidRPr="009832EA">
        <w:rPr>
          <w:rFonts w:ascii="Arial" w:eastAsia="Calibri" w:hAnsi="Arial" w:cs="Arial"/>
          <w:sz w:val="24"/>
          <w:szCs w:val="24"/>
          <w:lang w:val="es-ES"/>
        </w:rPr>
        <w:t>m de diámetro</w:t>
      </w:r>
      <w:r w:rsidR="002F3402">
        <w:rPr>
          <w:rFonts w:ascii="Arial" w:eastAsia="Calibri" w:hAnsi="Arial" w:cs="Arial"/>
          <w:sz w:val="24"/>
          <w:szCs w:val="24"/>
          <w:lang w:val="es-ES"/>
        </w:rPr>
        <w:t xml:space="preserve"> </w:t>
      </w:r>
      <w:r w:rsidRPr="009832EA">
        <w:rPr>
          <w:rFonts w:ascii="Arial" w:eastAsia="Calibri" w:hAnsi="Arial" w:cs="Arial"/>
          <w:sz w:val="24"/>
          <w:szCs w:val="24"/>
          <w:lang w:val="es-ES"/>
        </w:rPr>
        <w:t>y USPIO; 20-50 nm de diá</w:t>
      </w:r>
      <w:r w:rsidR="00915FB8" w:rsidRPr="009832EA">
        <w:rPr>
          <w:rFonts w:ascii="Arial" w:eastAsia="Calibri" w:hAnsi="Arial" w:cs="Arial"/>
          <w:sz w:val="24"/>
          <w:szCs w:val="24"/>
          <w:lang w:val="es-ES"/>
        </w:rPr>
        <w:t>metro).</w:t>
      </w:r>
    </w:p>
    <w:p w14:paraId="47F3ED25" w14:textId="5EF2B63A" w:rsidR="00320380" w:rsidRPr="009832EA" w:rsidRDefault="00711452"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La fagocitosis espontánea por </w:t>
      </w:r>
      <w:r w:rsidR="00172378" w:rsidRPr="009832EA">
        <w:rPr>
          <w:rFonts w:ascii="Arial" w:eastAsia="Calibri" w:hAnsi="Arial" w:cs="Arial"/>
          <w:sz w:val="24"/>
          <w:szCs w:val="24"/>
          <w:lang w:val="es-ES"/>
        </w:rPr>
        <w:t xml:space="preserve">los </w:t>
      </w:r>
      <w:r w:rsidRPr="009832EA">
        <w:rPr>
          <w:rFonts w:ascii="Arial" w:eastAsia="Calibri" w:hAnsi="Arial" w:cs="Arial"/>
          <w:sz w:val="24"/>
          <w:szCs w:val="24"/>
          <w:lang w:val="es-ES"/>
        </w:rPr>
        <w:t>macrófagos de las</w:t>
      </w:r>
      <w:r w:rsidRPr="009832EA">
        <w:rPr>
          <w:rFonts w:ascii="Arial" w:hAnsi="Arial" w:cs="Arial"/>
          <w:sz w:val="24"/>
          <w:szCs w:val="24"/>
        </w:rPr>
        <w:t xml:space="preserve"> </w:t>
      </w:r>
      <w:r w:rsidRPr="009832EA">
        <w:rPr>
          <w:rFonts w:ascii="Arial" w:eastAsia="Calibri" w:hAnsi="Arial" w:cs="Arial"/>
          <w:sz w:val="24"/>
          <w:szCs w:val="24"/>
          <w:lang w:val="es-ES"/>
        </w:rPr>
        <w:t xml:space="preserve">nanopartículas de óxido de hierro nos </w:t>
      </w:r>
      <w:r w:rsidR="009E0859" w:rsidRPr="009832EA">
        <w:rPr>
          <w:rFonts w:ascii="Arial" w:eastAsia="Calibri" w:hAnsi="Arial" w:cs="Arial"/>
          <w:sz w:val="24"/>
          <w:szCs w:val="24"/>
          <w:lang w:val="es-ES"/>
        </w:rPr>
        <w:t>proporcionan</w:t>
      </w:r>
      <w:r w:rsidR="00172378" w:rsidRPr="009832EA">
        <w:rPr>
          <w:rFonts w:ascii="Arial" w:eastAsia="Calibri" w:hAnsi="Arial" w:cs="Arial"/>
          <w:sz w:val="24"/>
          <w:szCs w:val="24"/>
          <w:lang w:val="es-ES"/>
        </w:rPr>
        <w:t xml:space="preserve"> información útil sobre los componentes vulnerables de la placa como la inflamación,</w:t>
      </w:r>
      <w:r w:rsidRPr="009832EA">
        <w:rPr>
          <w:rFonts w:ascii="Arial" w:eastAsia="Calibri" w:hAnsi="Arial" w:cs="Arial"/>
          <w:sz w:val="24"/>
          <w:szCs w:val="24"/>
          <w:lang w:val="es-ES"/>
        </w:rPr>
        <w:t xml:space="preserve"> </w:t>
      </w:r>
      <w:r w:rsidR="00583583" w:rsidRPr="009832EA">
        <w:rPr>
          <w:rFonts w:ascii="Arial" w:eastAsia="Calibri" w:hAnsi="Arial" w:cs="Arial"/>
          <w:sz w:val="24"/>
          <w:szCs w:val="24"/>
          <w:lang w:val="es-ES"/>
        </w:rPr>
        <w:t>el núcleo lipídico</w:t>
      </w:r>
      <w:r w:rsidR="000F0E9F" w:rsidRPr="009832EA">
        <w:rPr>
          <w:rFonts w:ascii="Arial" w:eastAsia="Calibri" w:hAnsi="Arial" w:cs="Arial"/>
          <w:sz w:val="24"/>
          <w:szCs w:val="24"/>
          <w:lang w:val="es-ES"/>
        </w:rPr>
        <w:t>, la hemorragia intraplaca</w:t>
      </w:r>
      <w:r w:rsidR="002316F2" w:rsidRPr="009832EA">
        <w:rPr>
          <w:rFonts w:ascii="Arial" w:eastAsia="Calibri" w:hAnsi="Arial" w:cs="Arial"/>
          <w:sz w:val="24"/>
          <w:szCs w:val="24"/>
          <w:lang w:val="es-ES"/>
        </w:rPr>
        <w:t>, la</w:t>
      </w:r>
      <w:r w:rsidR="002316F2" w:rsidRPr="009832EA">
        <w:rPr>
          <w:rFonts w:ascii="Arial" w:hAnsi="Arial" w:cs="Arial"/>
          <w:sz w:val="24"/>
          <w:szCs w:val="24"/>
        </w:rPr>
        <w:t xml:space="preserve"> </w:t>
      </w:r>
      <w:r w:rsidR="009E0859" w:rsidRPr="009832EA">
        <w:rPr>
          <w:rFonts w:ascii="Arial" w:hAnsi="Arial" w:cs="Arial"/>
          <w:sz w:val="24"/>
          <w:szCs w:val="24"/>
        </w:rPr>
        <w:t xml:space="preserve">neovascularización </w:t>
      </w:r>
      <w:r w:rsidR="00172378" w:rsidRPr="009832EA">
        <w:rPr>
          <w:rFonts w:ascii="Arial" w:eastAsia="Calibri" w:hAnsi="Arial" w:cs="Arial"/>
          <w:sz w:val="24"/>
          <w:szCs w:val="24"/>
          <w:lang w:val="es-ES"/>
        </w:rPr>
        <w:t xml:space="preserve">vasa vasorum </w:t>
      </w:r>
      <w:r w:rsidR="000F0E9F" w:rsidRPr="009832EA">
        <w:rPr>
          <w:rFonts w:ascii="Arial" w:eastAsia="Calibri" w:hAnsi="Arial" w:cs="Arial"/>
          <w:sz w:val="24"/>
          <w:szCs w:val="24"/>
          <w:lang w:val="es-ES"/>
        </w:rPr>
        <w:t xml:space="preserve">y </w:t>
      </w:r>
      <w:r w:rsidR="002316F2" w:rsidRPr="009832EA">
        <w:rPr>
          <w:rFonts w:ascii="Arial" w:eastAsia="Calibri" w:hAnsi="Arial" w:cs="Arial"/>
          <w:sz w:val="24"/>
          <w:szCs w:val="24"/>
          <w:lang w:val="es-ES"/>
        </w:rPr>
        <w:t xml:space="preserve">la </w:t>
      </w:r>
      <w:r w:rsidR="000F0E9F" w:rsidRPr="009832EA">
        <w:rPr>
          <w:rFonts w:ascii="Arial" w:eastAsia="Calibri" w:hAnsi="Arial" w:cs="Arial"/>
          <w:sz w:val="24"/>
          <w:szCs w:val="24"/>
          <w:lang w:val="es-ES"/>
        </w:rPr>
        <w:t>calcificación</w:t>
      </w:r>
      <w:r w:rsidRPr="009832EA">
        <w:rPr>
          <w:rFonts w:ascii="Arial" w:eastAsia="Calibri" w:hAnsi="Arial" w:cs="Arial"/>
          <w:sz w:val="24"/>
          <w:szCs w:val="24"/>
          <w:lang w:val="es-ES"/>
        </w:rPr>
        <w:t xml:space="preserve">, asimismo al ser conjugado a un ligando específico permite visualizar secuencias </w:t>
      </w:r>
      <w:r w:rsidR="009E0859" w:rsidRPr="009832EA">
        <w:rPr>
          <w:rFonts w:ascii="Arial" w:eastAsia="Calibri" w:hAnsi="Arial" w:cs="Arial"/>
          <w:sz w:val="24"/>
          <w:szCs w:val="24"/>
          <w:lang w:val="es-ES"/>
        </w:rPr>
        <w:t>concretas</w:t>
      </w:r>
      <w:r w:rsidRPr="009832EA">
        <w:rPr>
          <w:rFonts w:ascii="Arial" w:eastAsia="Calibri" w:hAnsi="Arial" w:cs="Arial"/>
          <w:sz w:val="24"/>
          <w:szCs w:val="24"/>
          <w:lang w:val="es-ES"/>
        </w:rPr>
        <w:t xml:space="preserve"> del proceso aterosclerótico: disfunción</w:t>
      </w:r>
      <w:r w:rsidRPr="009832EA">
        <w:rPr>
          <w:rFonts w:ascii="Arial" w:hAnsi="Arial" w:cs="Arial"/>
          <w:sz w:val="24"/>
          <w:szCs w:val="24"/>
        </w:rPr>
        <w:t xml:space="preserve"> </w:t>
      </w:r>
      <w:r w:rsidRPr="009832EA">
        <w:rPr>
          <w:rFonts w:ascii="Arial" w:eastAsia="Calibri" w:hAnsi="Arial" w:cs="Arial"/>
          <w:sz w:val="24"/>
          <w:szCs w:val="24"/>
          <w:lang w:val="es-ES"/>
        </w:rPr>
        <w:t xml:space="preserve">endotelial, activación de células endoteliales, inflamación, angiogénesis, apoptosis, activación plaquetaria y trombosis. </w:t>
      </w:r>
      <w:r w:rsidR="00BA4D91">
        <w:rPr>
          <w:rFonts w:ascii="Arial" w:eastAsia="Calibri" w:hAnsi="Arial" w:cs="Arial"/>
          <w:sz w:val="24"/>
          <w:szCs w:val="24"/>
          <w:vertAlign w:val="superscript"/>
          <w:lang w:val="es-ES"/>
        </w:rPr>
        <w:t>(3</w:t>
      </w:r>
      <w:r w:rsidR="008F685B" w:rsidRPr="009832EA">
        <w:rPr>
          <w:rFonts w:ascii="Arial" w:eastAsia="Calibri" w:hAnsi="Arial" w:cs="Arial"/>
          <w:sz w:val="24"/>
          <w:szCs w:val="24"/>
          <w:vertAlign w:val="superscript"/>
          <w:lang w:val="es-ES"/>
        </w:rPr>
        <w:t>2</w:t>
      </w:r>
      <w:r w:rsidR="00E322B0" w:rsidRPr="009832EA">
        <w:rPr>
          <w:rFonts w:ascii="Arial" w:eastAsia="Calibri" w:hAnsi="Arial" w:cs="Arial"/>
          <w:sz w:val="24"/>
          <w:szCs w:val="24"/>
          <w:vertAlign w:val="superscript"/>
          <w:lang w:val="es-ES"/>
        </w:rPr>
        <w:t>)</w:t>
      </w:r>
    </w:p>
    <w:p w14:paraId="77221A57" w14:textId="6DABEFD5" w:rsidR="00500319" w:rsidRPr="00E45A5F" w:rsidRDefault="00500319"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El ensayo </w:t>
      </w:r>
      <w:r w:rsidRPr="009832EA">
        <w:rPr>
          <w:rFonts w:ascii="Arial" w:eastAsia="Calibri" w:hAnsi="Arial" w:cs="Arial"/>
          <w:i/>
          <w:sz w:val="24"/>
          <w:szCs w:val="24"/>
          <w:lang w:val="es-ES"/>
        </w:rPr>
        <w:t>ATHEROMA</w:t>
      </w:r>
      <w:r w:rsidR="00AD01AC" w:rsidRPr="009832EA">
        <w:rPr>
          <w:rFonts w:ascii="Arial" w:eastAsia="Calibri" w:hAnsi="Arial" w:cs="Arial"/>
          <w:sz w:val="24"/>
          <w:szCs w:val="24"/>
          <w:lang w:val="es-ES"/>
        </w:rPr>
        <w:t xml:space="preserve"> (</w:t>
      </w:r>
      <w:r w:rsidR="00AD01AC" w:rsidRPr="009832EA">
        <w:rPr>
          <w:rFonts w:ascii="Arial" w:eastAsia="Calibri" w:hAnsi="Arial" w:cs="Arial"/>
          <w:i/>
          <w:sz w:val="24"/>
          <w:szCs w:val="24"/>
          <w:lang w:val="es-ES"/>
        </w:rPr>
        <w:t>The Atorvastatin THerapy: Effects on Reduction Of Macrophage Activity)</w:t>
      </w:r>
      <w:r w:rsidRPr="009832EA">
        <w:rPr>
          <w:rFonts w:ascii="Arial" w:eastAsia="Calibri" w:hAnsi="Arial" w:cs="Arial"/>
          <w:sz w:val="24"/>
          <w:szCs w:val="24"/>
          <w:lang w:val="es-ES"/>
        </w:rPr>
        <w:t xml:space="preserve"> </w:t>
      </w:r>
      <w:r w:rsidRPr="009832EA">
        <w:rPr>
          <w:rFonts w:ascii="Arial" w:eastAsia="Calibri" w:hAnsi="Arial" w:cs="Arial"/>
          <w:i/>
          <w:sz w:val="24"/>
          <w:szCs w:val="24"/>
          <w:lang w:val="es-ES"/>
        </w:rPr>
        <w:t>y otros</w:t>
      </w:r>
      <w:r w:rsidRPr="009832EA">
        <w:rPr>
          <w:rFonts w:ascii="Arial" w:eastAsia="Calibri" w:hAnsi="Arial" w:cs="Arial"/>
          <w:sz w:val="24"/>
          <w:szCs w:val="24"/>
          <w:lang w:val="es-ES"/>
        </w:rPr>
        <w:t xml:space="preserve"> </w:t>
      </w:r>
      <w:r w:rsidR="00DD20B1" w:rsidRPr="009832EA">
        <w:rPr>
          <w:rFonts w:ascii="Arial" w:eastAsia="Calibri" w:hAnsi="Arial" w:cs="Arial"/>
          <w:sz w:val="24"/>
          <w:szCs w:val="24"/>
          <w:lang w:val="es-ES"/>
        </w:rPr>
        <w:t xml:space="preserve">estudios clínicos </w:t>
      </w:r>
      <w:r w:rsidR="00B6242A" w:rsidRPr="009832EA">
        <w:rPr>
          <w:rFonts w:ascii="Arial" w:eastAsia="Calibri" w:hAnsi="Arial" w:cs="Arial"/>
          <w:sz w:val="24"/>
          <w:szCs w:val="24"/>
          <w:lang w:val="es-ES"/>
        </w:rPr>
        <w:t xml:space="preserve">encaminados a </w:t>
      </w:r>
      <w:r w:rsidR="00866BB2" w:rsidRPr="009832EA">
        <w:rPr>
          <w:rFonts w:ascii="Arial" w:eastAsia="Calibri" w:hAnsi="Arial" w:cs="Arial"/>
          <w:sz w:val="24"/>
          <w:szCs w:val="24"/>
          <w:lang w:val="es-ES"/>
        </w:rPr>
        <w:t xml:space="preserve">la obtención de imágenes </w:t>
      </w:r>
      <w:r w:rsidR="00AA5E13" w:rsidRPr="009832EA">
        <w:rPr>
          <w:rFonts w:ascii="Arial" w:eastAsia="Calibri" w:hAnsi="Arial" w:cs="Arial"/>
          <w:sz w:val="24"/>
          <w:szCs w:val="24"/>
          <w:lang w:val="es-ES"/>
        </w:rPr>
        <w:t>del ateroma carotí</w:t>
      </w:r>
      <w:r w:rsidR="009B4B43" w:rsidRPr="009832EA">
        <w:rPr>
          <w:rFonts w:ascii="Arial" w:eastAsia="Calibri" w:hAnsi="Arial" w:cs="Arial"/>
          <w:sz w:val="24"/>
          <w:szCs w:val="24"/>
          <w:lang w:val="es-ES"/>
        </w:rPr>
        <w:t xml:space="preserve">deo </w:t>
      </w:r>
      <w:r w:rsidR="00132D3B" w:rsidRPr="009832EA">
        <w:rPr>
          <w:rFonts w:ascii="Arial" w:eastAsia="Calibri" w:hAnsi="Arial" w:cs="Arial"/>
          <w:sz w:val="24"/>
          <w:szCs w:val="24"/>
          <w:lang w:val="es-ES"/>
        </w:rPr>
        <w:t xml:space="preserve">humano </w:t>
      </w:r>
      <w:r w:rsidR="00866BB2" w:rsidRPr="009832EA">
        <w:rPr>
          <w:rFonts w:ascii="Arial" w:eastAsia="Calibri" w:hAnsi="Arial" w:cs="Arial"/>
          <w:sz w:val="24"/>
          <w:szCs w:val="24"/>
          <w:lang w:val="es-ES"/>
        </w:rPr>
        <w:t xml:space="preserve">por </w:t>
      </w:r>
      <w:r w:rsidR="00DD20B1" w:rsidRPr="009832EA">
        <w:rPr>
          <w:rFonts w:ascii="Arial" w:eastAsia="Calibri" w:hAnsi="Arial" w:cs="Arial"/>
          <w:sz w:val="24"/>
          <w:szCs w:val="24"/>
          <w:lang w:val="es-ES"/>
        </w:rPr>
        <w:t>USPIO-MRI</w:t>
      </w:r>
      <w:r w:rsidR="00866BB2" w:rsidRPr="009832EA">
        <w:rPr>
          <w:rFonts w:ascii="Arial" w:eastAsia="Calibri" w:hAnsi="Arial" w:cs="Arial"/>
          <w:sz w:val="24"/>
          <w:szCs w:val="24"/>
          <w:lang w:val="es-ES"/>
        </w:rPr>
        <w:t xml:space="preserve"> </w:t>
      </w:r>
      <w:r w:rsidR="00DD20B1" w:rsidRPr="009832EA">
        <w:rPr>
          <w:rFonts w:ascii="Arial" w:eastAsia="Calibri" w:hAnsi="Arial" w:cs="Arial"/>
          <w:sz w:val="24"/>
          <w:szCs w:val="24"/>
          <w:lang w:val="es-ES"/>
        </w:rPr>
        <w:t xml:space="preserve">han demostrado que las placas asintomáticas están inflamadas, la inflamación de la placa no está relacionada con la severidad de la estenosis, los casquetes fibrosos son más delgados y más inflamados en pacientes sintomáticos </w:t>
      </w:r>
      <w:r w:rsidR="00DD5E75" w:rsidRPr="009832EA">
        <w:rPr>
          <w:rFonts w:ascii="Arial" w:eastAsia="Calibri" w:hAnsi="Arial" w:cs="Arial"/>
          <w:sz w:val="24"/>
          <w:szCs w:val="24"/>
          <w:lang w:val="es-ES"/>
        </w:rPr>
        <w:t>y que puede informar sobre las</w:t>
      </w:r>
      <w:r w:rsidR="00DD20B1" w:rsidRPr="009832EA">
        <w:rPr>
          <w:rFonts w:ascii="Arial" w:eastAsia="Calibri" w:hAnsi="Arial" w:cs="Arial"/>
          <w:sz w:val="24"/>
          <w:szCs w:val="24"/>
          <w:lang w:val="es-ES"/>
        </w:rPr>
        <w:t xml:space="preserve"> respuestas a la</w:t>
      </w:r>
      <w:r w:rsidR="00085F21" w:rsidRPr="009832EA">
        <w:rPr>
          <w:rFonts w:ascii="Arial" w:eastAsia="Calibri" w:hAnsi="Arial" w:cs="Arial"/>
          <w:sz w:val="24"/>
          <w:szCs w:val="24"/>
          <w:lang w:val="es-ES"/>
        </w:rPr>
        <w:t>s</w:t>
      </w:r>
      <w:r w:rsidR="00DD20B1" w:rsidRPr="009832EA">
        <w:rPr>
          <w:rFonts w:ascii="Arial" w:eastAsia="Calibri" w:hAnsi="Arial" w:cs="Arial"/>
          <w:sz w:val="24"/>
          <w:szCs w:val="24"/>
          <w:lang w:val="es-ES"/>
        </w:rPr>
        <w:t xml:space="preserve"> dosis de </w:t>
      </w:r>
      <w:r w:rsidR="00DD5E75" w:rsidRPr="009832EA">
        <w:rPr>
          <w:rFonts w:ascii="Arial" w:eastAsia="Calibri" w:hAnsi="Arial" w:cs="Arial"/>
          <w:sz w:val="24"/>
          <w:szCs w:val="24"/>
          <w:lang w:val="es-ES"/>
        </w:rPr>
        <w:t xml:space="preserve">tratamientos antiaterogénicos </w:t>
      </w:r>
      <w:r w:rsidR="00DD20B1" w:rsidRPr="009832EA">
        <w:rPr>
          <w:rFonts w:ascii="Arial" w:eastAsia="Calibri" w:hAnsi="Arial" w:cs="Arial"/>
          <w:sz w:val="24"/>
          <w:szCs w:val="24"/>
          <w:lang w:val="es-ES"/>
        </w:rPr>
        <w:t>con estatinas</w:t>
      </w:r>
      <w:r w:rsidR="00E45A5F">
        <w:rPr>
          <w:rFonts w:ascii="Arial" w:eastAsia="Calibri" w:hAnsi="Arial" w:cs="Arial"/>
          <w:sz w:val="24"/>
          <w:szCs w:val="24"/>
          <w:lang w:val="es-ES"/>
        </w:rPr>
        <w:t>.</w:t>
      </w:r>
    </w:p>
    <w:p w14:paraId="1294E0F4" w14:textId="4A6A47C4" w:rsidR="00670CED" w:rsidRPr="009832EA" w:rsidRDefault="00670CED"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Estas sondas de resonancia magnética podrían potencialmente proporcionar a los médicos una nueva herramienta de diagnóstico por im</w:t>
      </w:r>
      <w:r w:rsidR="007418F0" w:rsidRPr="009832EA">
        <w:rPr>
          <w:rFonts w:ascii="Arial" w:eastAsia="Calibri" w:hAnsi="Arial" w:cs="Arial"/>
          <w:sz w:val="24"/>
          <w:szCs w:val="24"/>
          <w:lang w:val="es-ES"/>
        </w:rPr>
        <w:t>ágenes para la caracterización</w:t>
      </w:r>
      <w:r w:rsidR="007418F0" w:rsidRPr="009832EA">
        <w:rPr>
          <w:rFonts w:ascii="Arial" w:hAnsi="Arial" w:cs="Arial"/>
          <w:sz w:val="24"/>
          <w:szCs w:val="24"/>
        </w:rPr>
        <w:t xml:space="preserve"> </w:t>
      </w:r>
      <w:r w:rsidR="007418F0" w:rsidRPr="009832EA">
        <w:rPr>
          <w:rFonts w:ascii="Arial" w:eastAsia="Calibri" w:hAnsi="Arial" w:cs="Arial"/>
          <w:sz w:val="24"/>
          <w:szCs w:val="24"/>
          <w:lang w:val="es-ES"/>
        </w:rPr>
        <w:t>in vivo d</w:t>
      </w:r>
      <w:r w:rsidRPr="009832EA">
        <w:rPr>
          <w:rFonts w:ascii="Arial" w:eastAsia="Calibri" w:hAnsi="Arial" w:cs="Arial"/>
          <w:sz w:val="24"/>
          <w:szCs w:val="24"/>
          <w:lang w:val="es-ES"/>
        </w:rPr>
        <w:t xml:space="preserve">e la aterosclerosis a nivel molecular, permitiendo una estratificación precisa del riesgo en la enfermedad </w:t>
      </w:r>
      <w:r w:rsidR="008660F8" w:rsidRPr="009832EA">
        <w:rPr>
          <w:rFonts w:ascii="Arial" w:eastAsia="Calibri" w:hAnsi="Arial" w:cs="Arial"/>
          <w:sz w:val="24"/>
          <w:szCs w:val="24"/>
          <w:lang w:val="es-ES"/>
        </w:rPr>
        <w:t xml:space="preserve">arterial </w:t>
      </w:r>
      <w:r w:rsidRPr="009832EA">
        <w:rPr>
          <w:rFonts w:ascii="Arial" w:eastAsia="Calibri" w:hAnsi="Arial" w:cs="Arial"/>
          <w:sz w:val="24"/>
          <w:szCs w:val="24"/>
          <w:lang w:val="es-ES"/>
        </w:rPr>
        <w:t>carotídea.</w:t>
      </w:r>
      <w:r w:rsidR="00D24CF5" w:rsidRPr="009832EA">
        <w:rPr>
          <w:rFonts w:ascii="Arial" w:hAnsi="Arial" w:cs="Arial"/>
          <w:sz w:val="24"/>
          <w:szCs w:val="24"/>
        </w:rPr>
        <w:t xml:space="preserve"> </w:t>
      </w:r>
    </w:p>
    <w:p w14:paraId="082BC210" w14:textId="59E70115" w:rsidR="00500CD8" w:rsidRPr="009832EA" w:rsidRDefault="00B91627"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Algunos agentes de contraste </w:t>
      </w:r>
      <w:r w:rsidR="00C11D18" w:rsidRPr="009832EA">
        <w:rPr>
          <w:rFonts w:ascii="Arial" w:eastAsia="Calibri" w:hAnsi="Arial" w:cs="Arial"/>
          <w:sz w:val="24"/>
          <w:szCs w:val="24"/>
          <w:lang w:val="es-ES"/>
        </w:rPr>
        <w:t xml:space="preserve">como compuestos a base de yodo, nanobarras de oro con gadolinio y trazadores nucleares </w:t>
      </w:r>
      <w:r w:rsidRPr="009832EA">
        <w:rPr>
          <w:rFonts w:ascii="Arial" w:eastAsia="Calibri" w:hAnsi="Arial" w:cs="Arial"/>
          <w:sz w:val="24"/>
          <w:szCs w:val="24"/>
          <w:lang w:val="es-ES"/>
        </w:rPr>
        <w:t>también se han probado con eficacia en técnica de imágenes de</w:t>
      </w:r>
      <w:r w:rsidR="00C11D18" w:rsidRPr="009832EA">
        <w:rPr>
          <w:rFonts w:ascii="Arial" w:hAnsi="Arial" w:cs="Arial"/>
          <w:sz w:val="24"/>
          <w:szCs w:val="24"/>
        </w:rPr>
        <w:t xml:space="preserve"> </w:t>
      </w:r>
      <w:r w:rsidR="00C11D18" w:rsidRPr="009832EA">
        <w:rPr>
          <w:rFonts w:ascii="Arial" w:eastAsia="Calibri" w:hAnsi="Arial" w:cs="Arial"/>
          <w:sz w:val="24"/>
          <w:szCs w:val="24"/>
          <w:lang w:val="es-ES"/>
        </w:rPr>
        <w:t>Tomografía computarizada</w:t>
      </w:r>
      <w:r w:rsidR="00196CD2">
        <w:rPr>
          <w:rFonts w:ascii="Arial" w:eastAsia="Calibri" w:hAnsi="Arial" w:cs="Arial"/>
          <w:sz w:val="24"/>
          <w:szCs w:val="24"/>
          <w:lang w:val="es-ES"/>
        </w:rPr>
        <w:t xml:space="preserve">. </w:t>
      </w:r>
      <w:r w:rsidRPr="009832EA">
        <w:rPr>
          <w:rFonts w:ascii="Arial" w:eastAsia="Calibri" w:hAnsi="Arial" w:cs="Arial"/>
          <w:sz w:val="24"/>
          <w:szCs w:val="24"/>
          <w:lang w:val="es-ES"/>
        </w:rPr>
        <w:t>El agente de contraste nanoparticulado yodado N1177 y partículas de lipoproteínas de alta</w:t>
      </w:r>
      <w:r w:rsidR="00695BEA">
        <w:rPr>
          <w:rFonts w:ascii="Arial" w:eastAsia="Calibri" w:hAnsi="Arial" w:cs="Arial"/>
          <w:sz w:val="24"/>
          <w:szCs w:val="24"/>
          <w:lang w:val="es-ES"/>
        </w:rPr>
        <w:t xml:space="preserve"> densidad con núcleo de oro en </w:t>
      </w:r>
      <w:r w:rsidRPr="009832EA">
        <w:rPr>
          <w:rFonts w:ascii="Arial" w:eastAsia="Calibri" w:hAnsi="Arial" w:cs="Arial"/>
          <w:sz w:val="24"/>
          <w:szCs w:val="24"/>
          <w:lang w:val="es-ES"/>
        </w:rPr>
        <w:t>T</w:t>
      </w:r>
      <w:r w:rsidR="00695BEA">
        <w:rPr>
          <w:rFonts w:ascii="Arial" w:eastAsia="Calibri" w:hAnsi="Arial" w:cs="Arial"/>
          <w:sz w:val="24"/>
          <w:szCs w:val="24"/>
          <w:lang w:val="es-ES"/>
        </w:rPr>
        <w:t>C</w:t>
      </w:r>
      <w:r w:rsidRPr="009832EA">
        <w:rPr>
          <w:rFonts w:ascii="Arial" w:eastAsia="Calibri" w:hAnsi="Arial" w:cs="Arial"/>
          <w:sz w:val="24"/>
          <w:szCs w:val="24"/>
          <w:lang w:val="es-ES"/>
        </w:rPr>
        <w:t xml:space="preserve"> son capaces de detectar la infiltración de macrófagos activados en placas ateroscleróticas de alto riesgo en comparación con la angiografía coronaria por tomografía computarizada.</w:t>
      </w:r>
    </w:p>
    <w:p w14:paraId="791629D9" w14:textId="420474F4" w:rsidR="00C11D18" w:rsidRPr="009832EA" w:rsidRDefault="00C002D6"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El principio subyacente de las técnicas de imagen nuclear, como la PET, es el uso de un radiotrazador que emite rayos gamma que pueden estar localizado en una célula o receptor en una placa inflamada. Esto permite la detección no invasiva de inflamación y una placa vulnerable propensa a romperse en un futuro próximo.</w:t>
      </w:r>
    </w:p>
    <w:p w14:paraId="4E0C5D25" w14:textId="1AF8E0CD" w:rsidR="00C002D6" w:rsidRPr="009832EA" w:rsidRDefault="00D24F35"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Numerosos estudios de aterosclerosis en modelos humanos y animales </w:t>
      </w:r>
      <w:r w:rsidR="00070E4E" w:rsidRPr="009832EA">
        <w:rPr>
          <w:rFonts w:ascii="Arial" w:eastAsia="Calibri" w:hAnsi="Arial" w:cs="Arial"/>
          <w:sz w:val="24"/>
          <w:szCs w:val="24"/>
          <w:lang w:val="es-ES"/>
        </w:rPr>
        <w:t>han encontrado una asociación directamente proporcional entre la captación de</w:t>
      </w:r>
      <w:r w:rsidR="00943E26" w:rsidRPr="009832EA">
        <w:rPr>
          <w:rFonts w:ascii="Arial" w:eastAsia="Calibri" w:hAnsi="Arial" w:cs="Arial"/>
          <w:sz w:val="24"/>
          <w:szCs w:val="24"/>
          <w:lang w:val="es-ES"/>
        </w:rPr>
        <w:t xml:space="preserve">l </w:t>
      </w:r>
      <w:r w:rsidR="003360D2" w:rsidRPr="009832EA">
        <w:rPr>
          <w:rFonts w:ascii="Arial" w:eastAsia="Calibri" w:hAnsi="Arial" w:cs="Arial"/>
          <w:sz w:val="24"/>
          <w:szCs w:val="24"/>
          <w:lang w:val="es-ES"/>
        </w:rPr>
        <w:t xml:space="preserve">radiotrazador </w:t>
      </w:r>
      <w:r w:rsidR="003360D2" w:rsidRPr="00B9678E">
        <w:rPr>
          <w:rFonts w:ascii="Arial" w:eastAsia="Calibri" w:hAnsi="Arial" w:cs="Arial"/>
          <w:sz w:val="24"/>
          <w:szCs w:val="24"/>
          <w:vertAlign w:val="superscript"/>
          <w:lang w:val="es-ES"/>
        </w:rPr>
        <w:t>18</w:t>
      </w:r>
      <w:r w:rsidR="00510D67">
        <w:rPr>
          <w:rFonts w:ascii="Arial" w:eastAsia="Calibri" w:hAnsi="Arial" w:cs="Arial"/>
          <w:sz w:val="24"/>
          <w:szCs w:val="24"/>
          <w:lang w:val="es-ES"/>
        </w:rPr>
        <w:t>F-</w:t>
      </w:r>
      <w:r w:rsidR="006E2DAD">
        <w:rPr>
          <w:rFonts w:ascii="Arial" w:eastAsia="Calibri" w:hAnsi="Arial" w:cs="Arial"/>
          <w:sz w:val="24"/>
          <w:szCs w:val="24"/>
          <w:lang w:val="es-ES"/>
        </w:rPr>
        <w:t>f</w:t>
      </w:r>
      <w:r w:rsidR="006E2DAD" w:rsidRPr="006E2DAD">
        <w:rPr>
          <w:rFonts w:ascii="Arial" w:eastAsia="Calibri" w:hAnsi="Arial" w:cs="Arial"/>
          <w:sz w:val="24"/>
          <w:szCs w:val="24"/>
          <w:lang w:val="es-ES"/>
        </w:rPr>
        <w:t xml:space="preserve">luorodesoxiglucosa </w:t>
      </w:r>
      <w:r w:rsidR="006E2DAD">
        <w:rPr>
          <w:rFonts w:ascii="Arial" w:eastAsia="Calibri" w:hAnsi="Arial" w:cs="Arial"/>
          <w:sz w:val="24"/>
          <w:szCs w:val="24"/>
          <w:lang w:val="es-ES"/>
        </w:rPr>
        <w:t>(</w:t>
      </w:r>
      <w:r w:rsidR="00222870" w:rsidRPr="009832EA">
        <w:rPr>
          <w:rFonts w:ascii="Arial" w:eastAsia="Calibri" w:hAnsi="Arial" w:cs="Arial"/>
          <w:sz w:val="24"/>
          <w:szCs w:val="24"/>
          <w:vertAlign w:val="superscript"/>
          <w:lang w:val="es-ES"/>
        </w:rPr>
        <w:t>18</w:t>
      </w:r>
      <w:r w:rsidR="00CA6374" w:rsidRPr="009832EA">
        <w:rPr>
          <w:rFonts w:ascii="Arial" w:eastAsia="Calibri" w:hAnsi="Arial" w:cs="Arial"/>
          <w:sz w:val="24"/>
          <w:szCs w:val="24"/>
          <w:lang w:val="es-ES"/>
        </w:rPr>
        <w:t>F-</w:t>
      </w:r>
      <w:r w:rsidR="006514ED" w:rsidRPr="009832EA">
        <w:rPr>
          <w:rFonts w:ascii="Arial" w:eastAsia="Calibri" w:hAnsi="Arial" w:cs="Arial"/>
          <w:sz w:val="24"/>
          <w:szCs w:val="24"/>
          <w:lang w:val="es-ES"/>
        </w:rPr>
        <w:t>FDG</w:t>
      </w:r>
      <w:r w:rsidR="006E2DAD">
        <w:rPr>
          <w:rFonts w:ascii="Arial" w:eastAsia="Calibri" w:hAnsi="Arial" w:cs="Arial"/>
          <w:sz w:val="24"/>
          <w:szCs w:val="24"/>
          <w:lang w:val="es-ES"/>
        </w:rPr>
        <w:t>)</w:t>
      </w:r>
      <w:r w:rsidR="00222870" w:rsidRPr="009832EA">
        <w:rPr>
          <w:rFonts w:ascii="Arial" w:eastAsia="Calibri" w:hAnsi="Arial" w:cs="Arial"/>
          <w:sz w:val="24"/>
          <w:szCs w:val="24"/>
          <w:lang w:val="es-ES"/>
        </w:rPr>
        <w:t xml:space="preserve"> </w:t>
      </w:r>
      <w:r w:rsidR="00070E4E" w:rsidRPr="009832EA">
        <w:rPr>
          <w:rFonts w:ascii="Arial" w:eastAsia="Calibri" w:hAnsi="Arial" w:cs="Arial"/>
          <w:sz w:val="24"/>
          <w:szCs w:val="24"/>
          <w:lang w:val="es-ES"/>
        </w:rPr>
        <w:t xml:space="preserve">y la cuantía de inflamación en las placas vulnerables. </w:t>
      </w:r>
      <w:r w:rsidR="006514ED" w:rsidRPr="009832EA">
        <w:rPr>
          <w:rFonts w:ascii="Arial" w:eastAsia="Calibri" w:hAnsi="Arial" w:cs="Arial"/>
          <w:sz w:val="24"/>
          <w:szCs w:val="24"/>
          <w:lang w:val="es-ES"/>
        </w:rPr>
        <w:t xml:space="preserve">La captación de </w:t>
      </w:r>
      <w:r w:rsidR="005D498D" w:rsidRPr="009832EA">
        <w:rPr>
          <w:rFonts w:ascii="Arial" w:eastAsia="Calibri" w:hAnsi="Arial" w:cs="Arial"/>
          <w:sz w:val="24"/>
          <w:szCs w:val="24"/>
          <w:vertAlign w:val="superscript"/>
          <w:lang w:val="es-ES"/>
        </w:rPr>
        <w:t>18</w:t>
      </w:r>
      <w:r w:rsidR="005D498D" w:rsidRPr="009832EA">
        <w:rPr>
          <w:rFonts w:ascii="Arial" w:eastAsia="Calibri" w:hAnsi="Arial" w:cs="Arial"/>
          <w:sz w:val="24"/>
          <w:szCs w:val="24"/>
          <w:lang w:val="es-ES"/>
        </w:rPr>
        <w:t>F-</w:t>
      </w:r>
      <w:r w:rsidR="006514ED" w:rsidRPr="009832EA">
        <w:rPr>
          <w:rFonts w:ascii="Arial" w:eastAsia="Calibri" w:hAnsi="Arial" w:cs="Arial"/>
          <w:sz w:val="24"/>
          <w:szCs w:val="24"/>
          <w:lang w:val="es-ES"/>
        </w:rPr>
        <w:t>FDG refle</w:t>
      </w:r>
      <w:r w:rsidR="008A1013" w:rsidRPr="009832EA">
        <w:rPr>
          <w:rFonts w:ascii="Arial" w:eastAsia="Calibri" w:hAnsi="Arial" w:cs="Arial"/>
          <w:sz w:val="24"/>
          <w:szCs w:val="24"/>
          <w:lang w:val="es-ES"/>
        </w:rPr>
        <w:t xml:space="preserve">ja el metabolismo de la glucosa </w:t>
      </w:r>
      <w:r w:rsidR="006514ED" w:rsidRPr="009832EA">
        <w:rPr>
          <w:rFonts w:ascii="Arial" w:eastAsia="Calibri" w:hAnsi="Arial" w:cs="Arial"/>
          <w:sz w:val="24"/>
          <w:szCs w:val="24"/>
          <w:lang w:val="es-ES"/>
        </w:rPr>
        <w:t>que se incrementa particularmente en placas ateroscleróticas que retienen macrófagos y sufren estrés hipóxico.</w:t>
      </w:r>
      <w:r w:rsidR="004267D0" w:rsidRPr="009832EA">
        <w:rPr>
          <w:rFonts w:ascii="Arial" w:hAnsi="Arial" w:cs="Arial"/>
          <w:sz w:val="24"/>
          <w:szCs w:val="24"/>
        </w:rPr>
        <w:t xml:space="preserve"> </w:t>
      </w:r>
      <w:r w:rsidR="004267D0" w:rsidRPr="009832EA">
        <w:rPr>
          <w:rFonts w:ascii="Arial" w:eastAsia="Calibri" w:hAnsi="Arial" w:cs="Arial"/>
          <w:sz w:val="24"/>
          <w:szCs w:val="24"/>
          <w:lang w:val="es-ES"/>
        </w:rPr>
        <w:lastRenderedPageBreak/>
        <w:t>Es de destacar que la densidad de macrófagos es un signo histológico de inflamación vascular</w:t>
      </w:r>
      <w:r w:rsidR="00944B57" w:rsidRPr="009832EA">
        <w:rPr>
          <w:rFonts w:ascii="Arial" w:eastAsia="Calibri" w:hAnsi="Arial" w:cs="Arial"/>
          <w:sz w:val="24"/>
          <w:szCs w:val="24"/>
          <w:lang w:val="es-ES"/>
        </w:rPr>
        <w:t>.</w:t>
      </w:r>
    </w:p>
    <w:p w14:paraId="6F320F5F" w14:textId="6381C25C" w:rsidR="00087FA8" w:rsidRPr="009832EA" w:rsidRDefault="00087FA8"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La obtención de imágenes </w:t>
      </w:r>
      <w:r w:rsidR="00AD53EC" w:rsidRPr="009832EA">
        <w:rPr>
          <w:rFonts w:ascii="Arial" w:eastAsia="Calibri" w:hAnsi="Arial" w:cs="Arial"/>
          <w:sz w:val="24"/>
          <w:szCs w:val="24"/>
          <w:lang w:val="es-ES"/>
        </w:rPr>
        <w:t xml:space="preserve">moleculares </w:t>
      </w:r>
      <w:r w:rsidR="00B72D28" w:rsidRPr="009832EA">
        <w:rPr>
          <w:rFonts w:ascii="Arial" w:eastAsia="Calibri" w:hAnsi="Arial" w:cs="Arial"/>
          <w:sz w:val="24"/>
          <w:szCs w:val="24"/>
          <w:lang w:val="es-ES"/>
        </w:rPr>
        <w:t>de las placa</w:t>
      </w:r>
      <w:r w:rsidR="002C4C04" w:rsidRPr="009832EA">
        <w:rPr>
          <w:rFonts w:ascii="Arial" w:eastAsia="Calibri" w:hAnsi="Arial" w:cs="Arial"/>
          <w:sz w:val="24"/>
          <w:szCs w:val="24"/>
          <w:lang w:val="es-ES"/>
        </w:rPr>
        <w:t>s</w:t>
      </w:r>
      <w:r w:rsidR="00B72D28" w:rsidRPr="009832EA">
        <w:rPr>
          <w:rFonts w:ascii="Arial" w:eastAsia="Calibri" w:hAnsi="Arial" w:cs="Arial"/>
          <w:sz w:val="24"/>
          <w:szCs w:val="24"/>
          <w:lang w:val="es-ES"/>
        </w:rPr>
        <w:t xml:space="preserve"> aterosclerótica</w:t>
      </w:r>
      <w:r w:rsidR="002C4C04" w:rsidRPr="009832EA">
        <w:rPr>
          <w:rFonts w:ascii="Arial" w:eastAsia="Calibri" w:hAnsi="Arial" w:cs="Arial"/>
          <w:sz w:val="24"/>
          <w:szCs w:val="24"/>
          <w:lang w:val="es-ES"/>
        </w:rPr>
        <w:t>s</w:t>
      </w:r>
      <w:r w:rsidR="00B72D28" w:rsidRPr="009832EA">
        <w:rPr>
          <w:rFonts w:ascii="Arial" w:eastAsia="Calibri" w:hAnsi="Arial" w:cs="Arial"/>
          <w:sz w:val="24"/>
          <w:szCs w:val="24"/>
          <w:lang w:val="es-ES"/>
        </w:rPr>
        <w:t xml:space="preserve"> vulnerables </w:t>
      </w:r>
      <w:r w:rsidRPr="009832EA">
        <w:rPr>
          <w:rFonts w:ascii="Arial" w:eastAsia="Calibri" w:hAnsi="Arial" w:cs="Arial"/>
          <w:sz w:val="24"/>
          <w:szCs w:val="24"/>
          <w:lang w:val="es-ES"/>
        </w:rPr>
        <w:t>por PET con</w:t>
      </w:r>
      <w:r w:rsidR="00AD53EC" w:rsidRPr="009832EA">
        <w:rPr>
          <w:rFonts w:ascii="Arial" w:hAnsi="Arial" w:cs="Arial"/>
          <w:sz w:val="24"/>
          <w:szCs w:val="24"/>
        </w:rPr>
        <w:t xml:space="preserve"> </w:t>
      </w:r>
      <w:r w:rsidR="00AD53EC" w:rsidRPr="009832EA">
        <w:rPr>
          <w:rFonts w:ascii="Arial" w:eastAsia="Calibri" w:hAnsi="Arial" w:cs="Arial"/>
          <w:sz w:val="24"/>
          <w:szCs w:val="24"/>
          <w:lang w:val="es-ES"/>
        </w:rPr>
        <w:t>sonda radiomarcada</w:t>
      </w:r>
      <w:r w:rsidRPr="009832EA">
        <w:rPr>
          <w:rFonts w:ascii="Arial" w:eastAsia="Calibri" w:hAnsi="Arial" w:cs="Arial"/>
          <w:sz w:val="24"/>
          <w:szCs w:val="24"/>
          <w:lang w:val="es-ES"/>
        </w:rPr>
        <w:t xml:space="preserve"> </w:t>
      </w:r>
      <w:r w:rsidR="00222870" w:rsidRPr="009832EA">
        <w:rPr>
          <w:rFonts w:ascii="Arial" w:eastAsia="Calibri" w:hAnsi="Arial" w:cs="Arial"/>
          <w:sz w:val="24"/>
          <w:szCs w:val="24"/>
          <w:vertAlign w:val="superscript"/>
          <w:lang w:val="es-ES"/>
        </w:rPr>
        <w:t>18</w:t>
      </w:r>
      <w:r w:rsidR="00040C9D" w:rsidRPr="009832EA">
        <w:rPr>
          <w:rFonts w:ascii="Arial" w:eastAsia="Calibri" w:hAnsi="Arial" w:cs="Arial"/>
          <w:sz w:val="24"/>
          <w:szCs w:val="24"/>
          <w:lang w:val="es-ES"/>
        </w:rPr>
        <w:t>F-</w:t>
      </w:r>
      <w:r w:rsidR="00222870" w:rsidRPr="009832EA">
        <w:rPr>
          <w:rFonts w:ascii="Arial" w:eastAsia="Calibri" w:hAnsi="Arial" w:cs="Arial"/>
          <w:sz w:val="24"/>
          <w:szCs w:val="24"/>
          <w:lang w:val="es-ES"/>
        </w:rPr>
        <w:t xml:space="preserve">FDG </w:t>
      </w:r>
      <w:r w:rsidRPr="009832EA">
        <w:rPr>
          <w:rFonts w:ascii="Arial" w:eastAsia="Calibri" w:hAnsi="Arial" w:cs="Arial"/>
          <w:sz w:val="24"/>
          <w:szCs w:val="24"/>
          <w:lang w:val="es-ES"/>
        </w:rPr>
        <w:t xml:space="preserve">del ateroma carotídeo ha ofrecido conocimientos sobre la historia natural de la placa y la dinámica inflamatoria, y se ha establecido como una herramienta clínica útil para informar sobre los efectos antiinflamatorios de </w:t>
      </w:r>
      <w:r w:rsidR="00944B57" w:rsidRPr="009832EA">
        <w:rPr>
          <w:rFonts w:ascii="Arial" w:eastAsia="Calibri" w:hAnsi="Arial" w:cs="Arial"/>
          <w:sz w:val="24"/>
          <w:szCs w:val="24"/>
          <w:lang w:val="es-ES"/>
        </w:rPr>
        <w:t>nuevas farmacoterapias.</w:t>
      </w:r>
    </w:p>
    <w:p w14:paraId="7BBE2AA2" w14:textId="49839EB3" w:rsidR="00E51639" w:rsidRDefault="00681A28"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Estudios observacionales de pronóstico han demostrado el potencial de usar </w:t>
      </w:r>
      <w:r w:rsidR="00222870" w:rsidRPr="009832EA">
        <w:rPr>
          <w:rFonts w:ascii="Arial" w:eastAsia="Calibri" w:hAnsi="Arial" w:cs="Arial"/>
          <w:sz w:val="24"/>
          <w:szCs w:val="24"/>
          <w:vertAlign w:val="superscript"/>
          <w:lang w:val="es-ES"/>
        </w:rPr>
        <w:t>18</w:t>
      </w:r>
      <w:r w:rsidR="00CA6374" w:rsidRPr="009832EA">
        <w:rPr>
          <w:rFonts w:ascii="Arial" w:eastAsia="Calibri" w:hAnsi="Arial" w:cs="Arial"/>
          <w:sz w:val="24"/>
          <w:szCs w:val="24"/>
          <w:lang w:val="es-ES"/>
        </w:rPr>
        <w:t>F-</w:t>
      </w:r>
      <w:r w:rsidR="00222870" w:rsidRPr="009832EA">
        <w:rPr>
          <w:rFonts w:ascii="Arial" w:eastAsia="Calibri" w:hAnsi="Arial" w:cs="Arial"/>
          <w:sz w:val="24"/>
          <w:szCs w:val="24"/>
          <w:lang w:val="es-ES"/>
        </w:rPr>
        <w:t xml:space="preserve">FDG </w:t>
      </w:r>
      <w:r w:rsidRPr="009832EA">
        <w:rPr>
          <w:rFonts w:ascii="Arial" w:eastAsia="Calibri" w:hAnsi="Arial" w:cs="Arial"/>
          <w:sz w:val="24"/>
          <w:szCs w:val="24"/>
          <w:lang w:val="es-ES"/>
        </w:rPr>
        <w:t>para la estratificación del riesgo</w:t>
      </w:r>
      <w:r w:rsidR="00B95943">
        <w:rPr>
          <w:rFonts w:ascii="Arial" w:eastAsia="Calibri" w:hAnsi="Arial" w:cs="Arial"/>
          <w:sz w:val="24"/>
          <w:szCs w:val="24"/>
          <w:lang w:val="es-ES"/>
        </w:rPr>
        <w:t xml:space="preserve"> pues detectan inflamación de la placa</w:t>
      </w:r>
      <w:r w:rsidR="00B95943" w:rsidRPr="00B95943">
        <w:rPr>
          <w:rFonts w:ascii="Arial" w:eastAsia="Calibri" w:hAnsi="Arial" w:cs="Arial"/>
          <w:sz w:val="24"/>
          <w:szCs w:val="24"/>
          <w:lang w:val="es-ES"/>
        </w:rPr>
        <w:t>, hipoxia, neoangiogénesis y microcalcificaciones</w:t>
      </w:r>
      <w:r w:rsidRPr="009832EA">
        <w:rPr>
          <w:rFonts w:ascii="Arial" w:eastAsia="Calibri" w:hAnsi="Arial" w:cs="Arial"/>
          <w:sz w:val="24"/>
          <w:szCs w:val="24"/>
          <w:lang w:val="es-ES"/>
        </w:rPr>
        <w:t xml:space="preserve">, sin embargo, se necesitan estudios prospectivos más amplios para determinar si las imágenes de </w:t>
      </w:r>
      <w:r w:rsidR="00222870" w:rsidRPr="009832EA">
        <w:rPr>
          <w:rFonts w:ascii="Arial" w:eastAsia="Calibri" w:hAnsi="Arial" w:cs="Arial"/>
          <w:sz w:val="24"/>
          <w:szCs w:val="24"/>
          <w:vertAlign w:val="superscript"/>
          <w:lang w:val="es-ES"/>
        </w:rPr>
        <w:t>18</w:t>
      </w:r>
      <w:r w:rsidR="00CA6374" w:rsidRPr="009832EA">
        <w:rPr>
          <w:rFonts w:ascii="Arial" w:eastAsia="Calibri" w:hAnsi="Arial" w:cs="Arial"/>
          <w:sz w:val="24"/>
          <w:szCs w:val="24"/>
          <w:lang w:val="es-ES"/>
        </w:rPr>
        <w:t>F-</w:t>
      </w:r>
      <w:r w:rsidR="00222870" w:rsidRPr="009832EA">
        <w:rPr>
          <w:rFonts w:ascii="Arial" w:eastAsia="Calibri" w:hAnsi="Arial" w:cs="Arial"/>
          <w:sz w:val="24"/>
          <w:szCs w:val="24"/>
          <w:lang w:val="es-ES"/>
        </w:rPr>
        <w:t xml:space="preserve">FDG </w:t>
      </w:r>
      <w:r w:rsidRPr="009832EA">
        <w:rPr>
          <w:rFonts w:ascii="Arial" w:eastAsia="Calibri" w:hAnsi="Arial" w:cs="Arial"/>
          <w:sz w:val="24"/>
          <w:szCs w:val="24"/>
          <w:lang w:val="es-ES"/>
        </w:rPr>
        <w:t xml:space="preserve">pueden predecir sustancialmente el riesgo de </w:t>
      </w:r>
      <w:r w:rsidR="00E92C28" w:rsidRPr="009832EA">
        <w:rPr>
          <w:rFonts w:ascii="Arial" w:eastAsia="Calibri" w:hAnsi="Arial" w:cs="Arial"/>
          <w:sz w:val="24"/>
          <w:szCs w:val="24"/>
          <w:lang w:val="es-ES"/>
        </w:rPr>
        <w:t xml:space="preserve">enfermedad cardiovascular aterosclerótica </w:t>
      </w:r>
      <w:r w:rsidRPr="009832EA">
        <w:rPr>
          <w:rFonts w:ascii="Arial" w:eastAsia="Calibri" w:hAnsi="Arial" w:cs="Arial"/>
          <w:sz w:val="24"/>
          <w:szCs w:val="24"/>
          <w:lang w:val="es-ES"/>
        </w:rPr>
        <w:t xml:space="preserve">y mostrar utilidad más allá de los factores de riesgos convencionales, </w:t>
      </w:r>
      <w:r w:rsidR="00D811ED" w:rsidRPr="009832EA">
        <w:rPr>
          <w:rFonts w:ascii="Arial" w:eastAsia="Calibri" w:hAnsi="Arial" w:cs="Arial"/>
          <w:sz w:val="24"/>
          <w:szCs w:val="24"/>
          <w:lang w:val="es-ES"/>
        </w:rPr>
        <w:t>las puntuaciones de</w:t>
      </w:r>
      <w:r w:rsidRPr="009832EA">
        <w:rPr>
          <w:rFonts w:ascii="Arial" w:eastAsia="Calibri" w:hAnsi="Arial" w:cs="Arial"/>
          <w:sz w:val="24"/>
          <w:szCs w:val="24"/>
          <w:lang w:val="es-ES"/>
        </w:rPr>
        <w:t xml:space="preserve"> predicción y la resonancia magnética</w:t>
      </w:r>
      <w:r w:rsidR="00F57298" w:rsidRPr="009832EA">
        <w:rPr>
          <w:rFonts w:ascii="Arial" w:eastAsia="Calibri" w:hAnsi="Arial" w:cs="Arial"/>
          <w:sz w:val="24"/>
          <w:szCs w:val="24"/>
          <w:lang w:val="es-ES"/>
        </w:rPr>
        <w:t xml:space="preserve"> molecular</w:t>
      </w:r>
      <w:r w:rsidR="00E45A5F">
        <w:rPr>
          <w:rFonts w:ascii="Arial" w:eastAsia="Calibri" w:hAnsi="Arial" w:cs="Arial"/>
          <w:sz w:val="24"/>
          <w:szCs w:val="24"/>
          <w:lang w:val="es-ES"/>
        </w:rPr>
        <w:t>.</w:t>
      </w:r>
      <w:r w:rsidR="00E51639" w:rsidRPr="00E51639">
        <w:rPr>
          <w:rFonts w:ascii="Arial" w:eastAsia="Calibri" w:hAnsi="Arial" w:cs="Arial"/>
          <w:sz w:val="24"/>
          <w:szCs w:val="24"/>
          <w:lang w:val="es-ES"/>
        </w:rPr>
        <w:t xml:space="preserve">El desarrollo de nuevos trazadores de PET es un área de intensa investigación. </w:t>
      </w:r>
    </w:p>
    <w:p w14:paraId="3EC35083" w14:textId="4C959193" w:rsidR="00E057F3" w:rsidRPr="009832EA" w:rsidRDefault="00E057F3"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Las imágenes de FDG-PET son valiosas para detectar procesos inflamatorios en las arterias, así como para evaluar y cuantificar la ateroscleros</w:t>
      </w:r>
      <w:r w:rsidR="00554B2D" w:rsidRPr="009832EA">
        <w:rPr>
          <w:rFonts w:ascii="Arial" w:eastAsia="Calibri" w:hAnsi="Arial" w:cs="Arial"/>
          <w:sz w:val="24"/>
          <w:szCs w:val="24"/>
          <w:lang w:val="es-ES"/>
        </w:rPr>
        <w:t xml:space="preserve">is en la aorta, las carótidas, </w:t>
      </w:r>
      <w:r w:rsidRPr="009832EA">
        <w:rPr>
          <w:rFonts w:ascii="Arial" w:eastAsia="Calibri" w:hAnsi="Arial" w:cs="Arial"/>
          <w:sz w:val="24"/>
          <w:szCs w:val="24"/>
          <w:lang w:val="es-ES"/>
        </w:rPr>
        <w:t>las arterias coronarias</w:t>
      </w:r>
      <w:r w:rsidR="00554B2D" w:rsidRPr="009832EA">
        <w:rPr>
          <w:rFonts w:ascii="Arial" w:eastAsia="Calibri" w:hAnsi="Arial" w:cs="Arial"/>
          <w:sz w:val="24"/>
          <w:szCs w:val="24"/>
          <w:lang w:val="es-ES"/>
        </w:rPr>
        <w:t xml:space="preserve"> e ilíacas</w:t>
      </w:r>
      <w:r w:rsidRPr="009832EA">
        <w:rPr>
          <w:rFonts w:ascii="Arial" w:eastAsia="Calibri" w:hAnsi="Arial" w:cs="Arial"/>
          <w:sz w:val="24"/>
          <w:szCs w:val="24"/>
          <w:lang w:val="es-ES"/>
        </w:rPr>
        <w:t>.</w:t>
      </w:r>
    </w:p>
    <w:p w14:paraId="17271DA7" w14:textId="287FF980" w:rsidR="00BA4686" w:rsidRPr="009832EA" w:rsidRDefault="00BA4686"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Se demostró que las señales vasculares de FDG-PET se correlacionan significativamente con la presencia de factores de riesg</w:t>
      </w:r>
      <w:r w:rsidR="007B0B3E" w:rsidRPr="009832EA">
        <w:rPr>
          <w:rFonts w:ascii="Arial" w:eastAsia="Calibri" w:hAnsi="Arial" w:cs="Arial"/>
          <w:sz w:val="24"/>
          <w:szCs w:val="24"/>
          <w:lang w:val="es-ES"/>
        </w:rPr>
        <w:t xml:space="preserve">o cardiovascular tradicionales </w:t>
      </w:r>
      <w:r w:rsidRPr="009832EA">
        <w:rPr>
          <w:rFonts w:ascii="Arial" w:eastAsia="Calibri" w:hAnsi="Arial" w:cs="Arial"/>
          <w:sz w:val="24"/>
          <w:szCs w:val="24"/>
          <w:lang w:val="es-ES"/>
        </w:rPr>
        <w:t>como obesidad, sexo masculino, edad avanzada (&gt; 65), tabaquismo, hipertensión, diabetes melli</w:t>
      </w:r>
      <w:r w:rsidR="007B0B3E" w:rsidRPr="009832EA">
        <w:rPr>
          <w:rFonts w:ascii="Arial" w:eastAsia="Calibri" w:hAnsi="Arial" w:cs="Arial"/>
          <w:sz w:val="24"/>
          <w:szCs w:val="24"/>
          <w:lang w:val="es-ES"/>
        </w:rPr>
        <w:t>tus e hipercolesterolemia</w:t>
      </w:r>
      <w:r w:rsidRPr="009832EA">
        <w:rPr>
          <w:rFonts w:ascii="Arial" w:eastAsia="Calibri" w:hAnsi="Arial" w:cs="Arial"/>
          <w:sz w:val="24"/>
          <w:szCs w:val="24"/>
          <w:lang w:val="es-ES"/>
        </w:rPr>
        <w:t>, lo que es indicativo de la prevalencia de inflamación arterial regional en pacientes con estos factores de riesgo y valor predictivo significativo de la imagenología FDG-PET en la progresión de la enfermedad.</w:t>
      </w:r>
    </w:p>
    <w:p w14:paraId="6BD64A78" w14:textId="6F3F9DB1" w:rsidR="005D1E5B" w:rsidRPr="009832EA" w:rsidRDefault="005D1E5B"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Por lo tanto, la detección de inflamación dentro de los tejidos con alta actividad metabólica, como los tejidos del corazón y las arterias coronarias, es un desafío.</w:t>
      </w:r>
    </w:p>
    <w:p w14:paraId="7BA60BC6" w14:textId="3B8247B7" w:rsidR="00A54389" w:rsidRPr="009832EA" w:rsidRDefault="004B7121"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Otro mecanismo propuesto para la detección de la inestabilidad de la placa con el uso </w:t>
      </w:r>
      <w:r w:rsidR="00B94B20">
        <w:rPr>
          <w:rFonts w:ascii="Arial" w:eastAsia="Calibri" w:hAnsi="Arial" w:cs="Arial"/>
          <w:sz w:val="24"/>
          <w:szCs w:val="24"/>
          <w:lang w:val="es-ES"/>
        </w:rPr>
        <w:t xml:space="preserve">de la </w:t>
      </w:r>
      <w:r w:rsidR="00CC2A60" w:rsidRPr="00CC2A60">
        <w:rPr>
          <w:rFonts w:ascii="Arial" w:eastAsia="Calibri" w:hAnsi="Arial" w:cs="Arial"/>
          <w:sz w:val="24"/>
          <w:szCs w:val="24"/>
          <w:lang w:val="es-ES"/>
        </w:rPr>
        <w:t>Tomografía computarizada por emisión de fotón único</w:t>
      </w:r>
      <w:r w:rsidR="00B94B20">
        <w:rPr>
          <w:rFonts w:ascii="Arial" w:eastAsia="Calibri" w:hAnsi="Arial" w:cs="Arial"/>
          <w:sz w:val="24"/>
          <w:szCs w:val="24"/>
          <w:lang w:val="es-ES"/>
        </w:rPr>
        <w:t xml:space="preserve"> (</w:t>
      </w:r>
      <w:r w:rsidRPr="009832EA">
        <w:rPr>
          <w:rFonts w:ascii="Arial" w:eastAsia="Calibri" w:hAnsi="Arial" w:cs="Arial"/>
          <w:sz w:val="24"/>
          <w:szCs w:val="24"/>
          <w:lang w:val="es-ES"/>
        </w:rPr>
        <w:t>SPECT</w:t>
      </w:r>
      <w:r w:rsidR="00B94B20">
        <w:rPr>
          <w:rFonts w:ascii="Arial" w:eastAsia="Calibri" w:hAnsi="Arial" w:cs="Arial"/>
          <w:sz w:val="24"/>
          <w:szCs w:val="24"/>
          <w:lang w:val="es-ES"/>
        </w:rPr>
        <w:t>)</w:t>
      </w:r>
      <w:r w:rsidRPr="009832EA">
        <w:rPr>
          <w:rFonts w:ascii="Arial" w:eastAsia="Calibri" w:hAnsi="Arial" w:cs="Arial"/>
          <w:sz w:val="24"/>
          <w:szCs w:val="24"/>
          <w:lang w:val="es-ES"/>
        </w:rPr>
        <w:t xml:space="preserve"> es la detección de células apoptóticas en una placa con anexina A5.</w:t>
      </w:r>
      <w:r w:rsidRPr="009832EA">
        <w:rPr>
          <w:rFonts w:ascii="Arial" w:eastAsia="Calibri" w:hAnsi="Arial" w:cs="Arial"/>
          <w:color w:val="FF0000"/>
          <w:sz w:val="24"/>
          <w:szCs w:val="24"/>
          <w:lang w:val="es-ES"/>
        </w:rPr>
        <w:t xml:space="preserve"> </w:t>
      </w:r>
      <w:r w:rsidRPr="009832EA">
        <w:rPr>
          <w:rFonts w:ascii="Arial" w:eastAsia="Calibri" w:hAnsi="Arial" w:cs="Arial"/>
          <w:sz w:val="24"/>
          <w:szCs w:val="24"/>
          <w:lang w:val="es-ES"/>
        </w:rPr>
        <w:t>La anexina A5 es una proteína que se dirige a la expresión superficial de fosfatidilserina de células (como macrófagos y plaquetas) durante el proceso de apoptosis. Se ha demostrado</w:t>
      </w:r>
      <w:r w:rsidRPr="009832EA">
        <w:rPr>
          <w:rFonts w:ascii="Arial" w:hAnsi="Arial" w:cs="Arial"/>
          <w:sz w:val="24"/>
          <w:szCs w:val="24"/>
        </w:rPr>
        <w:t xml:space="preserve"> un </w:t>
      </w:r>
      <w:r w:rsidRPr="009832EA">
        <w:rPr>
          <w:rFonts w:ascii="Arial" w:eastAsia="Calibri" w:hAnsi="Arial" w:cs="Arial"/>
          <w:sz w:val="24"/>
          <w:szCs w:val="24"/>
          <w:lang w:val="es-ES"/>
        </w:rPr>
        <w:t xml:space="preserve">aumento de la captación que la anexina A5 marcada con </w:t>
      </w:r>
      <w:r w:rsidRPr="009832EA">
        <w:rPr>
          <w:rFonts w:ascii="Arial" w:eastAsia="Calibri" w:hAnsi="Arial" w:cs="Arial"/>
          <w:sz w:val="24"/>
          <w:szCs w:val="24"/>
          <w:vertAlign w:val="superscript"/>
          <w:lang w:val="es-ES"/>
        </w:rPr>
        <w:t>99m</w:t>
      </w:r>
      <w:r w:rsidRPr="009832EA">
        <w:rPr>
          <w:rFonts w:ascii="Arial" w:eastAsia="Calibri" w:hAnsi="Arial" w:cs="Arial"/>
          <w:sz w:val="24"/>
          <w:szCs w:val="24"/>
          <w:lang w:val="es-ES"/>
        </w:rPr>
        <w:t>Tc en una placa aterosclerótica inflamada. A pesar de estos resultados prometedores, el uso de SPECT en la detección de inflamación o inestabilidad de la placa es limitada debido a la falta de resolución, baja especificidad y p</w:t>
      </w:r>
      <w:r w:rsidR="00B97B9D" w:rsidRPr="009832EA">
        <w:rPr>
          <w:rFonts w:ascii="Arial" w:eastAsia="Calibri" w:hAnsi="Arial" w:cs="Arial"/>
          <w:sz w:val="24"/>
          <w:szCs w:val="24"/>
          <w:lang w:val="es-ES"/>
        </w:rPr>
        <w:t>oca rentabilidad de la técnica.</w:t>
      </w:r>
    </w:p>
    <w:p w14:paraId="690C41EA" w14:textId="066488D7" w:rsidR="00BB4D47" w:rsidRPr="009832EA" w:rsidRDefault="003602D2" w:rsidP="00AC4A27">
      <w:pPr>
        <w:spacing w:after="0" w:line="360" w:lineRule="auto"/>
        <w:jc w:val="both"/>
        <w:rPr>
          <w:rFonts w:ascii="Arial" w:hAnsi="Arial" w:cs="Arial"/>
          <w:sz w:val="24"/>
          <w:szCs w:val="24"/>
          <w:vertAlign w:val="superscript"/>
        </w:rPr>
      </w:pPr>
      <w:r w:rsidRPr="009832EA">
        <w:rPr>
          <w:rFonts w:ascii="Arial" w:eastAsia="Calibri" w:hAnsi="Arial" w:cs="Arial"/>
          <w:sz w:val="24"/>
          <w:szCs w:val="24"/>
          <w:lang w:val="es-ES"/>
        </w:rPr>
        <w:t xml:space="preserve">La tomografía de coherencia óptica permite obtener mapas tridimensionales de las </w:t>
      </w:r>
      <w:r w:rsidR="00775AD9" w:rsidRPr="009832EA">
        <w:rPr>
          <w:rFonts w:ascii="Arial" w:eastAsia="Calibri" w:hAnsi="Arial" w:cs="Arial"/>
          <w:sz w:val="24"/>
          <w:szCs w:val="24"/>
          <w:lang w:val="es-ES"/>
        </w:rPr>
        <w:t xml:space="preserve">placas </w:t>
      </w:r>
      <w:r w:rsidR="00612F97" w:rsidRPr="009832EA">
        <w:rPr>
          <w:rFonts w:ascii="Arial" w:eastAsia="Calibri" w:hAnsi="Arial" w:cs="Arial"/>
          <w:sz w:val="24"/>
          <w:szCs w:val="24"/>
          <w:lang w:val="es-ES"/>
        </w:rPr>
        <w:t xml:space="preserve">ateromatosas </w:t>
      </w:r>
      <w:r w:rsidRPr="009832EA">
        <w:rPr>
          <w:rFonts w:ascii="Arial" w:eastAsia="Calibri" w:hAnsi="Arial" w:cs="Arial"/>
          <w:sz w:val="24"/>
          <w:szCs w:val="24"/>
          <w:lang w:val="es-ES"/>
        </w:rPr>
        <w:t>y detectar las zonas en las que se han acumulado las nanopartículas.</w:t>
      </w:r>
      <w:r w:rsidR="00216E02" w:rsidRPr="009832EA">
        <w:rPr>
          <w:rFonts w:ascii="Arial" w:hAnsi="Arial" w:cs="Arial"/>
          <w:sz w:val="24"/>
          <w:szCs w:val="24"/>
        </w:rPr>
        <w:t xml:space="preserve"> </w:t>
      </w:r>
      <w:r w:rsidR="002C1E39" w:rsidRPr="009832EA">
        <w:rPr>
          <w:rFonts w:ascii="Arial" w:hAnsi="Arial" w:cs="Arial"/>
          <w:sz w:val="24"/>
          <w:szCs w:val="24"/>
        </w:rPr>
        <w:t xml:space="preserve">OCT </w:t>
      </w:r>
      <w:r w:rsidR="002C1E39" w:rsidRPr="009832EA">
        <w:rPr>
          <w:rFonts w:ascii="Arial" w:hAnsi="Arial" w:cs="Arial"/>
          <w:sz w:val="24"/>
          <w:szCs w:val="24"/>
        </w:rPr>
        <w:lastRenderedPageBreak/>
        <w:t>permite un análisis en profundidad de la distribución de células inflamatorias dentro de una placa vulnerable debido a su excelente resolución.</w:t>
      </w:r>
    </w:p>
    <w:p w14:paraId="6B427881" w14:textId="3D42E6D6" w:rsidR="00C92F45" w:rsidRPr="009832EA" w:rsidRDefault="00216E02"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Otra posibilidad </w:t>
      </w:r>
      <w:r w:rsidR="00BB4D47" w:rsidRPr="009832EA">
        <w:rPr>
          <w:rFonts w:ascii="Arial" w:eastAsia="Calibri" w:hAnsi="Arial" w:cs="Arial"/>
          <w:sz w:val="24"/>
          <w:szCs w:val="24"/>
          <w:lang w:val="es-ES"/>
        </w:rPr>
        <w:t xml:space="preserve">de la OCT </w:t>
      </w:r>
      <w:r w:rsidRPr="009832EA">
        <w:rPr>
          <w:rFonts w:ascii="Arial" w:eastAsia="Calibri" w:hAnsi="Arial" w:cs="Arial"/>
          <w:sz w:val="24"/>
          <w:szCs w:val="24"/>
          <w:lang w:val="es-ES"/>
        </w:rPr>
        <w:t>es utilizar nanopartículas magnéticas (típicamente óxidos de hierro como la magnetita) para aumentar el contraste en medidas de resonancia magnética. La OCT junto con USPIO puede magnificar la detección de inflamación, rotura y erosión de la placa cuyos niveles difieren significativamente en diferentes tipos de pacientes con riesgo.</w:t>
      </w:r>
      <w:r w:rsidR="00BB4D47" w:rsidRPr="009832EA">
        <w:rPr>
          <w:rFonts w:ascii="Arial" w:hAnsi="Arial" w:cs="Arial"/>
          <w:sz w:val="24"/>
          <w:szCs w:val="24"/>
        </w:rPr>
        <w:t xml:space="preserve"> </w:t>
      </w:r>
      <w:r w:rsidR="00BB4D47" w:rsidRPr="009832EA">
        <w:rPr>
          <w:rFonts w:ascii="Arial" w:eastAsia="Calibri" w:hAnsi="Arial" w:cs="Arial"/>
          <w:sz w:val="24"/>
          <w:szCs w:val="24"/>
          <w:lang w:val="es-ES"/>
        </w:rPr>
        <w:t>Estas nanopartículas podrían sustituir a los marcadores actuales de metales pesados, reduciendo su toxicidad.</w:t>
      </w:r>
    </w:p>
    <w:p w14:paraId="3A478859" w14:textId="3051E3C0" w:rsidR="00FD0AA8" w:rsidRPr="009832EA" w:rsidRDefault="00FD0AA8"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La OCT junto </w:t>
      </w:r>
      <w:r w:rsidR="002A59DE">
        <w:rPr>
          <w:rFonts w:ascii="Arial" w:eastAsia="Calibri" w:hAnsi="Arial" w:cs="Arial"/>
          <w:sz w:val="24"/>
          <w:szCs w:val="24"/>
          <w:lang w:val="es-ES"/>
        </w:rPr>
        <w:t xml:space="preserve">con USPIO </w:t>
      </w:r>
      <w:r w:rsidRPr="009832EA">
        <w:rPr>
          <w:rFonts w:ascii="Arial" w:eastAsia="Calibri" w:hAnsi="Arial" w:cs="Arial"/>
          <w:sz w:val="24"/>
          <w:szCs w:val="24"/>
          <w:lang w:val="es-ES"/>
        </w:rPr>
        <w:t xml:space="preserve">es útil en la evaluación de la estructura de la placa debido a su capacidad de analizar varios componentes de </w:t>
      </w:r>
      <w:r w:rsidR="00603E0A">
        <w:rPr>
          <w:rFonts w:ascii="Arial" w:eastAsia="Calibri" w:hAnsi="Arial" w:cs="Arial"/>
          <w:sz w:val="24"/>
          <w:szCs w:val="24"/>
          <w:lang w:val="es-ES"/>
        </w:rPr>
        <w:t>la placa</w:t>
      </w:r>
      <w:r w:rsidRPr="009832EA">
        <w:rPr>
          <w:rFonts w:ascii="Arial" w:eastAsia="Calibri" w:hAnsi="Arial" w:cs="Arial"/>
          <w:sz w:val="24"/>
          <w:szCs w:val="24"/>
          <w:lang w:val="es-ES"/>
        </w:rPr>
        <w:t xml:space="preserve"> que incluyen el espesor de la capa fibrosa, el núcleo necrótico, infiltración de macrófagos,</w:t>
      </w:r>
      <w:r w:rsidR="00A744BA" w:rsidRPr="009832EA">
        <w:rPr>
          <w:rFonts w:ascii="Arial" w:hAnsi="Arial" w:cs="Arial"/>
          <w:sz w:val="24"/>
          <w:szCs w:val="24"/>
        </w:rPr>
        <w:t xml:space="preserve"> el </w:t>
      </w:r>
      <w:r w:rsidR="00A744BA" w:rsidRPr="009832EA">
        <w:rPr>
          <w:rFonts w:ascii="Arial" w:eastAsia="Calibri" w:hAnsi="Arial" w:cs="Arial"/>
          <w:sz w:val="24"/>
          <w:szCs w:val="24"/>
          <w:lang w:val="es-ES"/>
        </w:rPr>
        <w:t>contenido de calcio,</w:t>
      </w:r>
      <w:r w:rsidR="003E55F3" w:rsidRPr="009832EA">
        <w:rPr>
          <w:rFonts w:ascii="Arial" w:hAnsi="Arial" w:cs="Arial"/>
          <w:sz w:val="24"/>
          <w:szCs w:val="24"/>
        </w:rPr>
        <w:t xml:space="preserve"> </w:t>
      </w:r>
      <w:r w:rsidR="003E55F3" w:rsidRPr="009832EA">
        <w:rPr>
          <w:rFonts w:ascii="Arial" w:eastAsia="Calibri" w:hAnsi="Arial" w:cs="Arial"/>
          <w:sz w:val="24"/>
          <w:szCs w:val="24"/>
          <w:lang w:val="es-ES"/>
        </w:rPr>
        <w:t>la neovascularización intraplaca</w:t>
      </w:r>
      <w:r w:rsidR="00BA2928" w:rsidRPr="009832EA">
        <w:rPr>
          <w:rFonts w:ascii="Arial" w:eastAsia="Calibri" w:hAnsi="Arial" w:cs="Arial"/>
          <w:sz w:val="24"/>
          <w:szCs w:val="24"/>
          <w:lang w:val="es-ES"/>
        </w:rPr>
        <w:t xml:space="preserve"> y</w:t>
      </w:r>
      <w:r w:rsidR="00A744BA" w:rsidRPr="009832EA">
        <w:rPr>
          <w:rFonts w:ascii="Arial" w:eastAsia="Calibri" w:hAnsi="Arial" w:cs="Arial"/>
          <w:sz w:val="24"/>
          <w:szCs w:val="24"/>
          <w:lang w:val="es-ES"/>
        </w:rPr>
        <w:t xml:space="preserve"> rotura </w:t>
      </w:r>
      <w:r w:rsidRPr="009832EA">
        <w:rPr>
          <w:rFonts w:ascii="Arial" w:eastAsia="Calibri" w:hAnsi="Arial" w:cs="Arial"/>
          <w:sz w:val="24"/>
          <w:szCs w:val="24"/>
          <w:lang w:val="es-ES"/>
        </w:rPr>
        <w:t>de placa. También puede visualizar nódulos calcificados, erosiones y microtrombos cerca de la luz.</w:t>
      </w:r>
    </w:p>
    <w:p w14:paraId="7DFE3295" w14:textId="2DB5A391" w:rsidR="00EA32FE" w:rsidRPr="009832EA" w:rsidRDefault="00EA32FE" w:rsidP="00AC4A27">
      <w:pPr>
        <w:spacing w:after="0" w:line="360" w:lineRule="auto"/>
        <w:jc w:val="both"/>
        <w:rPr>
          <w:rFonts w:ascii="Arial" w:eastAsia="Calibri" w:hAnsi="Arial" w:cs="Arial"/>
          <w:sz w:val="24"/>
          <w:szCs w:val="24"/>
          <w:vertAlign w:val="superscript"/>
          <w:lang w:val="es-ES"/>
        </w:rPr>
      </w:pPr>
      <w:r w:rsidRPr="009832EA">
        <w:rPr>
          <w:rFonts w:ascii="Arial" w:eastAsia="Calibri" w:hAnsi="Arial" w:cs="Arial"/>
          <w:sz w:val="24"/>
          <w:szCs w:val="24"/>
          <w:lang w:val="es-ES"/>
        </w:rPr>
        <w:t xml:space="preserve">A pesar del amplio uso de OCT en la evaluación de la patobiología de la placa, se requieren la realización de estudios clínicos que investiguen </w:t>
      </w:r>
      <w:r w:rsidR="003C530C" w:rsidRPr="009832EA">
        <w:rPr>
          <w:rFonts w:ascii="Arial" w:eastAsia="Calibri" w:hAnsi="Arial" w:cs="Arial"/>
          <w:sz w:val="24"/>
          <w:szCs w:val="24"/>
          <w:lang w:val="es-ES"/>
        </w:rPr>
        <w:t>con mayor nivel de evidencia la utilidad clínica de la OCT como herramienta predictiva para la estratificación del riesgo de ECA.</w:t>
      </w:r>
    </w:p>
    <w:p w14:paraId="67A19970" w14:textId="62B258BD" w:rsidR="006B1867" w:rsidRPr="009832EA" w:rsidRDefault="006B1867" w:rsidP="00AC4A27">
      <w:pPr>
        <w:spacing w:after="0" w:line="360" w:lineRule="auto"/>
        <w:jc w:val="both"/>
        <w:rPr>
          <w:rFonts w:ascii="Arial" w:eastAsia="Calibri" w:hAnsi="Arial" w:cs="Arial"/>
          <w:sz w:val="24"/>
          <w:szCs w:val="24"/>
          <w:lang w:val="es-ES"/>
        </w:rPr>
      </w:pPr>
      <w:r w:rsidRPr="009832EA">
        <w:rPr>
          <w:rFonts w:ascii="Arial" w:eastAsia="Calibri" w:hAnsi="Arial" w:cs="Arial"/>
          <w:sz w:val="24"/>
          <w:szCs w:val="24"/>
          <w:lang w:val="es-ES"/>
        </w:rPr>
        <w:t xml:space="preserve">A pesar de que ninguna de las modalidades de imágenes descritas anteriormente puede proporcionar una evaluación completa y exhaustiva de todos los signos de vulnerabilidad de la placa y los mecanismos de progresión </w:t>
      </w:r>
      <w:r w:rsidR="00396FB4" w:rsidRPr="009832EA">
        <w:rPr>
          <w:rFonts w:ascii="Arial" w:eastAsia="Calibri" w:hAnsi="Arial" w:cs="Arial"/>
          <w:sz w:val="24"/>
          <w:szCs w:val="24"/>
          <w:lang w:val="es-ES"/>
        </w:rPr>
        <w:t>del aterosclerosis</w:t>
      </w:r>
      <w:r w:rsidRPr="009832EA">
        <w:rPr>
          <w:rFonts w:ascii="Arial" w:eastAsia="Calibri" w:hAnsi="Arial" w:cs="Arial"/>
          <w:sz w:val="24"/>
          <w:szCs w:val="24"/>
          <w:lang w:val="es-ES"/>
        </w:rPr>
        <w:t>, los avances en la tecnología de imágenes invasivas y no invasivas demostraron su importante valor diagnóstico y pronóstico.</w:t>
      </w:r>
    </w:p>
    <w:p w14:paraId="3B5EE8D4" w14:textId="5D69CD3C" w:rsidR="00FE199E" w:rsidRPr="009832EA" w:rsidRDefault="00FE199E" w:rsidP="00AC4A27">
      <w:pPr>
        <w:spacing w:after="0" w:line="360" w:lineRule="auto"/>
        <w:jc w:val="center"/>
        <w:rPr>
          <w:rFonts w:ascii="Arial" w:hAnsi="Arial" w:cs="Arial"/>
          <w:b/>
          <w:sz w:val="24"/>
          <w:szCs w:val="24"/>
        </w:rPr>
      </w:pPr>
      <w:r w:rsidRPr="009832EA">
        <w:rPr>
          <w:rFonts w:ascii="Arial" w:hAnsi="Arial" w:cs="Arial"/>
          <w:b/>
          <w:sz w:val="24"/>
          <w:szCs w:val="24"/>
        </w:rPr>
        <w:t>Conclusiones</w:t>
      </w:r>
    </w:p>
    <w:p w14:paraId="0E903EB6" w14:textId="0B160F8F" w:rsidR="007B377E" w:rsidRPr="009832EA" w:rsidRDefault="00BE0A18" w:rsidP="00AC4A27">
      <w:pPr>
        <w:spacing w:after="0" w:line="360" w:lineRule="auto"/>
        <w:jc w:val="both"/>
        <w:rPr>
          <w:rFonts w:ascii="Arial" w:hAnsi="Arial" w:cs="Arial"/>
          <w:sz w:val="24"/>
          <w:szCs w:val="24"/>
        </w:rPr>
      </w:pPr>
      <w:r w:rsidRPr="009832EA">
        <w:rPr>
          <w:rFonts w:ascii="Arial" w:hAnsi="Arial" w:cs="Arial"/>
          <w:sz w:val="24"/>
          <w:szCs w:val="24"/>
        </w:rPr>
        <w:t xml:space="preserve">Actualmente estas técnicas </w:t>
      </w:r>
      <w:r w:rsidR="007B377E" w:rsidRPr="009832EA">
        <w:rPr>
          <w:rFonts w:ascii="Arial" w:hAnsi="Arial" w:cs="Arial"/>
          <w:sz w:val="24"/>
          <w:szCs w:val="24"/>
        </w:rPr>
        <w:t>de imagen están en constante refinamiento para</w:t>
      </w:r>
      <w:r w:rsidRPr="009832EA">
        <w:rPr>
          <w:rFonts w:ascii="Arial" w:hAnsi="Arial" w:cs="Arial"/>
          <w:sz w:val="24"/>
          <w:szCs w:val="24"/>
        </w:rPr>
        <w:t xml:space="preserve"> identificar de forma fiable los componentes y la vulnerabilidad de la </w:t>
      </w:r>
      <w:r w:rsidR="007B377E" w:rsidRPr="009832EA">
        <w:rPr>
          <w:rFonts w:ascii="Arial" w:hAnsi="Arial" w:cs="Arial"/>
          <w:sz w:val="24"/>
          <w:szCs w:val="24"/>
        </w:rPr>
        <w:t xml:space="preserve">placa </w:t>
      </w:r>
      <w:r w:rsidRPr="009832EA">
        <w:rPr>
          <w:rFonts w:ascii="Arial" w:hAnsi="Arial" w:cs="Arial"/>
          <w:sz w:val="24"/>
          <w:szCs w:val="24"/>
        </w:rPr>
        <w:t xml:space="preserve">ateromatosa </w:t>
      </w:r>
      <w:r w:rsidR="007B377E" w:rsidRPr="009832EA">
        <w:rPr>
          <w:rFonts w:ascii="Arial" w:hAnsi="Arial" w:cs="Arial"/>
          <w:sz w:val="24"/>
          <w:szCs w:val="24"/>
        </w:rPr>
        <w:t>en el entorno clínico.</w:t>
      </w:r>
      <w:r w:rsidR="00235A51" w:rsidRPr="009832EA">
        <w:rPr>
          <w:rFonts w:ascii="Arial" w:hAnsi="Arial" w:cs="Arial"/>
          <w:sz w:val="24"/>
          <w:szCs w:val="24"/>
        </w:rPr>
        <w:t xml:space="preserve"> Asimismo, aumentar la sensibilidad y especificidad de estas modalidades para predecir con mayor precisión los eventos adversos en el contexto de la placa de alto riesgo. </w:t>
      </w:r>
    </w:p>
    <w:p w14:paraId="5DC34154" w14:textId="0340FB53" w:rsidR="004B1980" w:rsidRPr="009832EA" w:rsidRDefault="00C71490" w:rsidP="00AC4A27">
      <w:pPr>
        <w:spacing w:after="0" w:line="360" w:lineRule="auto"/>
        <w:jc w:val="both"/>
        <w:rPr>
          <w:rFonts w:ascii="Arial" w:hAnsi="Arial" w:cs="Arial"/>
          <w:sz w:val="24"/>
          <w:szCs w:val="24"/>
        </w:rPr>
      </w:pPr>
      <w:r w:rsidRPr="009832EA">
        <w:rPr>
          <w:rFonts w:ascii="Arial" w:hAnsi="Arial" w:cs="Arial"/>
          <w:sz w:val="24"/>
          <w:szCs w:val="24"/>
        </w:rPr>
        <w:t xml:space="preserve">Se impone, </w:t>
      </w:r>
      <w:r w:rsidR="00000362" w:rsidRPr="009832EA">
        <w:rPr>
          <w:rFonts w:ascii="Arial" w:hAnsi="Arial" w:cs="Arial"/>
          <w:sz w:val="24"/>
          <w:szCs w:val="24"/>
        </w:rPr>
        <w:t>lograr mejoras sustanciales en la actividad biológica de los trazadores específicos</w:t>
      </w:r>
      <w:r w:rsidR="00E5434D" w:rsidRPr="009832EA">
        <w:rPr>
          <w:rFonts w:ascii="Arial" w:hAnsi="Arial" w:cs="Arial"/>
          <w:sz w:val="24"/>
          <w:szCs w:val="24"/>
        </w:rPr>
        <w:t xml:space="preserve"> a</w:t>
      </w:r>
      <w:r w:rsidR="000A0FD1" w:rsidRPr="009832EA">
        <w:rPr>
          <w:rFonts w:ascii="Arial" w:hAnsi="Arial" w:cs="Arial"/>
          <w:sz w:val="24"/>
          <w:szCs w:val="24"/>
        </w:rPr>
        <w:t xml:space="preserve"> </w:t>
      </w:r>
      <w:r w:rsidR="00E5434D" w:rsidRPr="009832EA">
        <w:rPr>
          <w:rFonts w:ascii="Arial" w:hAnsi="Arial" w:cs="Arial"/>
          <w:sz w:val="24"/>
          <w:szCs w:val="24"/>
        </w:rPr>
        <w:t xml:space="preserve">moléculas sobreexpresadas en las placas </w:t>
      </w:r>
      <w:r w:rsidR="000A0FD1" w:rsidRPr="009832EA">
        <w:rPr>
          <w:rFonts w:ascii="Arial" w:hAnsi="Arial" w:cs="Arial"/>
          <w:sz w:val="24"/>
          <w:szCs w:val="24"/>
        </w:rPr>
        <w:t>de manera que aporte información estructural, funcional y molecular útil del área de la lesión objetivo</w:t>
      </w:r>
      <w:r w:rsidR="00F46838" w:rsidRPr="009832EA">
        <w:rPr>
          <w:rFonts w:ascii="Arial" w:hAnsi="Arial" w:cs="Arial"/>
          <w:sz w:val="24"/>
          <w:szCs w:val="24"/>
        </w:rPr>
        <w:t xml:space="preserve">. </w:t>
      </w:r>
    </w:p>
    <w:p w14:paraId="3461B878" w14:textId="77777777" w:rsidR="00FB304F" w:rsidRPr="00FB304F" w:rsidRDefault="00FB304F" w:rsidP="00FB304F">
      <w:pPr>
        <w:spacing w:after="0" w:line="360" w:lineRule="auto"/>
        <w:jc w:val="center"/>
        <w:rPr>
          <w:rFonts w:ascii="Arial" w:eastAsia="Calibri" w:hAnsi="Arial" w:cs="Arial"/>
          <w:b/>
          <w:sz w:val="24"/>
          <w:szCs w:val="24"/>
        </w:rPr>
      </w:pPr>
      <w:r w:rsidRPr="00FB304F">
        <w:rPr>
          <w:rFonts w:ascii="Arial" w:eastAsia="Calibri" w:hAnsi="Arial" w:cs="Arial"/>
          <w:b/>
          <w:sz w:val="24"/>
          <w:szCs w:val="24"/>
        </w:rPr>
        <w:t>Referencias bibliográficas</w:t>
      </w:r>
    </w:p>
    <w:p w14:paraId="23EE954F" w14:textId="77777777" w:rsidR="00FB304F" w:rsidRPr="00FB304F" w:rsidRDefault="00FB304F" w:rsidP="00FB304F">
      <w:pPr>
        <w:numPr>
          <w:ilvl w:val="0"/>
          <w:numId w:val="18"/>
        </w:numPr>
        <w:spacing w:after="0" w:line="360" w:lineRule="auto"/>
        <w:ind w:left="714" w:hanging="357"/>
        <w:contextualSpacing/>
        <w:jc w:val="both"/>
        <w:rPr>
          <w:rFonts w:ascii="Arial" w:eastAsia="Calibri" w:hAnsi="Arial" w:cs="Arial"/>
          <w:sz w:val="24"/>
          <w:szCs w:val="24"/>
        </w:rPr>
      </w:pPr>
      <w:r w:rsidRPr="00FB304F">
        <w:rPr>
          <w:rFonts w:ascii="Arial" w:eastAsia="Calibri" w:hAnsi="Arial" w:cs="Arial"/>
          <w:sz w:val="24"/>
          <w:szCs w:val="24"/>
        </w:rPr>
        <w:t xml:space="preserve">Sabir F, Barani M, Mukhtar M, Rahdar A, Cucchiarini M, Zafar MN, Behl T, et al. </w:t>
      </w:r>
      <w:r w:rsidRPr="00FB304F">
        <w:rPr>
          <w:rFonts w:ascii="Arial" w:eastAsia="Calibri" w:hAnsi="Arial" w:cs="Arial"/>
          <w:sz w:val="24"/>
          <w:szCs w:val="24"/>
          <w:lang w:val="en-US"/>
        </w:rPr>
        <w:t xml:space="preserve">Nanodiagnosis and Nanotreatment of Cardiovascular Diseases: An Overview. Chemosensors.  2021[acceso: 03/01/2021]; 9(67):2-26. </w:t>
      </w:r>
      <w:r w:rsidRPr="00FB304F">
        <w:rPr>
          <w:rFonts w:ascii="Arial" w:eastAsia="Calibri" w:hAnsi="Arial" w:cs="Arial"/>
          <w:sz w:val="24"/>
          <w:szCs w:val="24"/>
        </w:rPr>
        <w:t xml:space="preserve">Disponible en: </w:t>
      </w:r>
      <w:hyperlink r:id="rId8" w:history="1">
        <w:r w:rsidRPr="00FB304F">
          <w:rPr>
            <w:rFonts w:ascii="Arial" w:eastAsia="Calibri" w:hAnsi="Arial" w:cs="Arial"/>
            <w:sz w:val="24"/>
            <w:szCs w:val="24"/>
          </w:rPr>
          <w:t>https://www.mdpi.com/journal/chemosensors</w:t>
        </w:r>
      </w:hyperlink>
    </w:p>
    <w:p w14:paraId="7508AA80" w14:textId="77777777" w:rsidR="00FB304F" w:rsidRPr="00FB304F" w:rsidRDefault="00FB304F" w:rsidP="00FB304F">
      <w:pPr>
        <w:numPr>
          <w:ilvl w:val="0"/>
          <w:numId w:val="18"/>
        </w:numPr>
        <w:spacing w:after="0" w:line="360" w:lineRule="auto"/>
        <w:contextualSpacing/>
        <w:jc w:val="both"/>
        <w:rPr>
          <w:rFonts w:ascii="Arial" w:eastAsia="Calibri" w:hAnsi="Arial" w:cs="Arial"/>
          <w:sz w:val="24"/>
          <w:szCs w:val="24"/>
          <w:lang w:val="es-ES"/>
        </w:rPr>
      </w:pPr>
      <w:r w:rsidRPr="00FB304F">
        <w:rPr>
          <w:rFonts w:ascii="Arial" w:eastAsia="Calibri" w:hAnsi="Arial" w:cs="Arial"/>
          <w:sz w:val="24"/>
          <w:szCs w:val="24"/>
          <w:lang w:val="en-US"/>
        </w:rPr>
        <w:t xml:space="preserve">Andelovic K , Winter P , Jakob PM  , Bauer WR , Herold  V , Zernecke A.   Evaluation of Plaque Characteristics and Inflammation Using Magnetic Resonance Imaging. </w:t>
      </w:r>
      <w:r w:rsidRPr="00FB304F">
        <w:rPr>
          <w:rFonts w:ascii="Arial" w:eastAsia="Calibri" w:hAnsi="Arial" w:cs="Arial"/>
          <w:sz w:val="24"/>
          <w:szCs w:val="24"/>
          <w:lang w:val="es-ES"/>
        </w:rPr>
        <w:lastRenderedPageBreak/>
        <w:t xml:space="preserve">Biomedicines. 2021[acceso: 05/02/2021]; 9(2):185. Disponible en : </w:t>
      </w:r>
      <w:hyperlink r:id="rId9" w:history="1">
        <w:r w:rsidRPr="00FB304F">
          <w:rPr>
            <w:rFonts w:ascii="Arial" w:eastAsia="Calibri" w:hAnsi="Arial" w:cs="Arial"/>
            <w:sz w:val="24"/>
            <w:szCs w:val="24"/>
            <w:lang w:val="es-ES"/>
          </w:rPr>
          <w:t>https://www.mdpi.com/resolver?pii=biomedicines9020185</w:t>
        </w:r>
      </w:hyperlink>
    </w:p>
    <w:p w14:paraId="6881E0E5" w14:textId="77777777" w:rsidR="00FB304F" w:rsidRPr="00FB304F" w:rsidRDefault="00FB304F" w:rsidP="00FB304F">
      <w:pPr>
        <w:numPr>
          <w:ilvl w:val="0"/>
          <w:numId w:val="18"/>
        </w:numPr>
        <w:spacing w:after="0" w:line="360" w:lineRule="auto"/>
        <w:contextualSpacing/>
        <w:jc w:val="both"/>
        <w:rPr>
          <w:rFonts w:ascii="Arial" w:eastAsia="Calibri" w:hAnsi="Arial" w:cs="Arial"/>
          <w:sz w:val="24"/>
          <w:szCs w:val="24"/>
          <w:lang w:val="es-ES"/>
        </w:rPr>
      </w:pPr>
      <w:r w:rsidRPr="00FB304F">
        <w:rPr>
          <w:rFonts w:ascii="Arial" w:eastAsia="Calibri" w:hAnsi="Arial" w:cs="Arial"/>
          <w:sz w:val="24"/>
          <w:szCs w:val="24"/>
          <w:lang w:val="en-US"/>
        </w:rPr>
        <w:t xml:space="preserve">Evans RJ, Lavin B, Phinikaridou A, Chooi KY, Mohri Z, Wong E, Boyle JJ, Krams R, Botnar R, Long NJ. Targeted Molecular Iron Oxide Contrast Agents for Imaging Atherosclerotic Plaque. </w:t>
      </w:r>
      <w:r w:rsidRPr="00FB304F">
        <w:rPr>
          <w:rFonts w:ascii="Arial" w:eastAsia="Calibri" w:hAnsi="Arial" w:cs="Arial"/>
          <w:sz w:val="24"/>
          <w:szCs w:val="24"/>
          <w:lang w:val="es-ES"/>
        </w:rPr>
        <w:t>Nanotheranostics 2020; 4(4):184-194. Disponible en: https://www.ntno.org/v04p0184.htm</w:t>
      </w:r>
    </w:p>
    <w:p w14:paraId="599D8D6D" w14:textId="77777777" w:rsidR="00FB304F" w:rsidRPr="00FB304F" w:rsidRDefault="00FB304F" w:rsidP="00FB304F">
      <w:pPr>
        <w:numPr>
          <w:ilvl w:val="0"/>
          <w:numId w:val="18"/>
        </w:numPr>
        <w:spacing w:after="0" w:line="360" w:lineRule="auto"/>
        <w:contextualSpacing/>
        <w:jc w:val="both"/>
        <w:rPr>
          <w:rFonts w:ascii="Arial" w:eastAsia="Calibri" w:hAnsi="Arial" w:cs="Arial"/>
          <w:sz w:val="24"/>
          <w:szCs w:val="24"/>
          <w:lang w:val="es-ES"/>
        </w:rPr>
      </w:pPr>
      <w:r w:rsidRPr="00FB304F">
        <w:rPr>
          <w:rFonts w:ascii="Arial" w:eastAsia="Calibri" w:hAnsi="Arial" w:cs="Arial"/>
          <w:sz w:val="24"/>
          <w:szCs w:val="24"/>
          <w:lang w:val="en-US"/>
        </w:rPr>
        <w:t xml:space="preserve">Mayer M, Borja AJ, Hancin EC, Auslander T, Revheim ME, Moghbel MC, et al. Imaging Atherosclerosis by PET, With Emphasis on the Role of FDG and NaF as Potential Biomarkers for This Disorder. Front. Physiol. </w:t>
      </w:r>
      <w:r w:rsidRPr="00FB304F">
        <w:rPr>
          <w:rFonts w:ascii="Arial" w:eastAsia="Calibri" w:hAnsi="Arial" w:cs="Arial"/>
          <w:sz w:val="24"/>
          <w:szCs w:val="24"/>
          <w:lang w:val="es-ES"/>
        </w:rPr>
        <w:t>2020[acceso: 16/02/2021]; 11: [aprox. 10 pant.].  Disponible en : https://www.frontiersin.org/articles/10.3389/fphys.2020.511391/full</w:t>
      </w:r>
    </w:p>
    <w:p w14:paraId="0C477F71" w14:textId="77777777" w:rsidR="00FB304F" w:rsidRPr="00FB304F" w:rsidRDefault="00FB304F" w:rsidP="00FB304F">
      <w:pPr>
        <w:numPr>
          <w:ilvl w:val="0"/>
          <w:numId w:val="18"/>
        </w:numPr>
        <w:spacing w:after="0" w:line="360" w:lineRule="auto"/>
        <w:contextualSpacing/>
        <w:jc w:val="both"/>
        <w:rPr>
          <w:rFonts w:ascii="Arial" w:eastAsia="Calibri" w:hAnsi="Arial" w:cs="Arial"/>
          <w:sz w:val="24"/>
          <w:szCs w:val="24"/>
          <w:lang w:val="en-US"/>
        </w:rPr>
      </w:pPr>
      <w:r w:rsidRPr="00FB304F">
        <w:rPr>
          <w:rFonts w:ascii="Arial" w:eastAsia="Calibri" w:hAnsi="Arial" w:cs="Arial"/>
          <w:sz w:val="24"/>
          <w:szCs w:val="24"/>
          <w:lang w:val="en-US"/>
        </w:rPr>
        <w:t>Barrett HE, Meester EJ, van Gaalen K, van der Heiden K, Krenning BJ, Beekman FJ, et al. Imaging of inflammatory cellular protagonists in humanatherosclerosis: a dual-isotope SPECT approach. European Journal of Nuclear Medicine and Molecular Imaging. 2020 [acceso: 15/03/2021]; 47:2856–2865. Disponible en: https://link.springer.com/content/pdf/10.1007/s00259-020-04776-0.pdf</w:t>
      </w:r>
    </w:p>
    <w:p w14:paraId="2DF0DAA8" w14:textId="77777777" w:rsidR="00FB304F" w:rsidRPr="00FB304F" w:rsidRDefault="00FB304F" w:rsidP="00FB304F">
      <w:pPr>
        <w:numPr>
          <w:ilvl w:val="0"/>
          <w:numId w:val="18"/>
        </w:numPr>
        <w:spacing w:after="0" w:line="360" w:lineRule="auto"/>
        <w:contextualSpacing/>
        <w:jc w:val="both"/>
        <w:rPr>
          <w:rFonts w:ascii="Arial" w:eastAsia="Calibri" w:hAnsi="Arial" w:cs="Arial"/>
          <w:sz w:val="24"/>
          <w:szCs w:val="24"/>
        </w:rPr>
      </w:pPr>
      <w:r w:rsidRPr="00FB304F">
        <w:rPr>
          <w:rFonts w:ascii="Arial" w:eastAsia="Calibri" w:hAnsi="Arial" w:cs="Arial"/>
          <w:sz w:val="24"/>
          <w:szCs w:val="24"/>
          <w:lang w:val="es-ES"/>
        </w:rPr>
        <w:t xml:space="preserve">Kitahara S, Kataoka Y, Sugane H, Otsuka F, Asaumi Y, Noguchi T, et al. </w:t>
      </w:r>
      <w:r w:rsidRPr="00FB304F">
        <w:rPr>
          <w:rFonts w:ascii="Arial" w:eastAsia="Calibri" w:hAnsi="Arial" w:cs="Arial"/>
          <w:sz w:val="24"/>
          <w:szCs w:val="24"/>
          <w:lang w:val="en-US"/>
        </w:rPr>
        <w:t xml:space="preserve">In vivo imaging of vulnerable plaque with intravascular modalities: its advantages and limitations. </w:t>
      </w:r>
      <w:r w:rsidRPr="00FB304F">
        <w:rPr>
          <w:rFonts w:ascii="Arial" w:eastAsia="Calibri" w:hAnsi="Arial" w:cs="Arial"/>
          <w:sz w:val="24"/>
          <w:szCs w:val="24"/>
        </w:rPr>
        <w:t>Cardiovasc Diagn Ther. 2020[acceso: 17/03/2021]; 10(5):1461-1479. Disponible en: https://www.ncbi.nlm.nih.gov/pmc/articles/PMC7666949/</w:t>
      </w:r>
    </w:p>
    <w:p w14:paraId="6AEC20F8" w14:textId="77777777" w:rsidR="00FB304F" w:rsidRPr="00FB304F" w:rsidRDefault="00FB304F" w:rsidP="00FB304F">
      <w:pPr>
        <w:numPr>
          <w:ilvl w:val="0"/>
          <w:numId w:val="18"/>
        </w:numPr>
        <w:spacing w:after="0" w:line="360" w:lineRule="auto"/>
        <w:contextualSpacing/>
        <w:jc w:val="both"/>
        <w:rPr>
          <w:rFonts w:ascii="Arial" w:eastAsia="Calibri" w:hAnsi="Arial" w:cs="Arial"/>
          <w:sz w:val="24"/>
          <w:szCs w:val="24"/>
          <w:lang w:val="en-US"/>
        </w:rPr>
      </w:pPr>
      <w:r w:rsidRPr="00FB304F">
        <w:rPr>
          <w:rFonts w:ascii="Arial" w:eastAsia="Calibri" w:hAnsi="Arial" w:cs="Arial"/>
          <w:sz w:val="24"/>
          <w:szCs w:val="24"/>
        </w:rPr>
        <w:t xml:space="preserve">Costagliola di Polidoro A, Grassia A, De Sarno F, Bevilacqua P, Mollo V, Romano E, et al. </w:t>
      </w:r>
      <w:r w:rsidRPr="00FB304F">
        <w:rPr>
          <w:rFonts w:ascii="Arial" w:eastAsia="Calibri" w:hAnsi="Arial" w:cs="Arial"/>
          <w:sz w:val="24"/>
          <w:szCs w:val="24"/>
          <w:lang w:val="en-US"/>
        </w:rPr>
        <w:t xml:space="preserve">Targeting Nanostrategies for Imaging of Atherosclerosis. Contrast Media &amp; Molecular Imaging. 2021 [acceso: 06/03/2021]:1-10. Disponible en: </w:t>
      </w:r>
      <w:hyperlink r:id="rId10" w:history="1">
        <w:r w:rsidRPr="00FB304F">
          <w:rPr>
            <w:rFonts w:ascii="Arial" w:eastAsia="Calibri" w:hAnsi="Arial" w:cs="Arial"/>
            <w:sz w:val="24"/>
            <w:szCs w:val="24"/>
            <w:lang w:val="en-US"/>
          </w:rPr>
          <w:t>https://downloads.hindawi.com/journals/cmmi/2021/6664471.pdf</w:t>
        </w:r>
      </w:hyperlink>
    </w:p>
    <w:p w14:paraId="7FB9AA99" w14:textId="71C2F669" w:rsidR="00FB304F" w:rsidRDefault="00FB304F" w:rsidP="00FE008A">
      <w:pPr>
        <w:numPr>
          <w:ilvl w:val="0"/>
          <w:numId w:val="18"/>
        </w:numPr>
        <w:spacing w:after="0" w:line="480" w:lineRule="auto"/>
        <w:contextualSpacing/>
        <w:jc w:val="both"/>
        <w:rPr>
          <w:rFonts w:ascii="Arial" w:eastAsia="Calibri" w:hAnsi="Arial" w:cs="Arial"/>
          <w:sz w:val="24"/>
          <w:szCs w:val="24"/>
          <w:lang w:val="en-US"/>
        </w:rPr>
      </w:pPr>
      <w:r w:rsidRPr="00FB304F">
        <w:rPr>
          <w:rFonts w:ascii="Arial" w:eastAsia="Calibri" w:hAnsi="Arial" w:cs="Arial"/>
          <w:sz w:val="24"/>
          <w:szCs w:val="24"/>
          <w:lang w:val="es-ES"/>
        </w:rPr>
        <w:t xml:space="preserve">Bejarano J, Navarro-Marquez M, Morales-Zavala F, Morales JO, Garcia-Carvajal I, Araya-Fuentes E, et al. </w:t>
      </w:r>
      <w:r w:rsidRPr="00FB304F">
        <w:rPr>
          <w:rFonts w:ascii="Arial" w:eastAsia="Calibri" w:hAnsi="Arial" w:cs="Arial"/>
          <w:sz w:val="24"/>
          <w:szCs w:val="24"/>
          <w:lang w:val="en-US"/>
        </w:rPr>
        <w:t xml:space="preserve">Nanoparticles for diagnosis and therapy of atherosclerosis and myocardial infarction: evolution toward prospective theranostic approaches. Theranostics 2018[acceso: 12/02/2021]; 8(17):4710-4732.Disponible en: </w:t>
      </w:r>
      <w:hyperlink r:id="rId11" w:history="1">
        <w:r w:rsidR="00ED528E" w:rsidRPr="00221E1B">
          <w:rPr>
            <w:rStyle w:val="Hipervnculo"/>
            <w:rFonts w:ascii="Arial" w:eastAsia="Calibri" w:hAnsi="Arial" w:cs="Arial"/>
            <w:sz w:val="24"/>
            <w:szCs w:val="24"/>
            <w:lang w:val="en-US"/>
          </w:rPr>
          <w:t>https://www.thno.org/v08p4710.htm</w:t>
        </w:r>
      </w:hyperlink>
    </w:p>
    <w:p w14:paraId="5F741D0B" w14:textId="77777777" w:rsidR="00FE008A" w:rsidRDefault="00FE008A" w:rsidP="00FE008A">
      <w:pPr>
        <w:spacing w:after="0" w:line="480" w:lineRule="auto"/>
        <w:ind w:left="644"/>
        <w:contextualSpacing/>
        <w:jc w:val="both"/>
        <w:rPr>
          <w:rFonts w:ascii="Arial" w:eastAsia="Calibri" w:hAnsi="Arial" w:cs="Arial"/>
          <w:sz w:val="24"/>
          <w:szCs w:val="24"/>
          <w:lang w:val="en-US"/>
        </w:rPr>
      </w:pPr>
    </w:p>
    <w:p w14:paraId="48C85932" w14:textId="77777777" w:rsidR="00ED528E" w:rsidRPr="00FB304F" w:rsidRDefault="00ED528E" w:rsidP="00FE008A">
      <w:pPr>
        <w:spacing w:after="0" w:line="480" w:lineRule="auto"/>
        <w:ind w:left="284"/>
        <w:contextualSpacing/>
        <w:jc w:val="both"/>
        <w:rPr>
          <w:rFonts w:ascii="Arial" w:eastAsia="Calibri" w:hAnsi="Arial" w:cs="Arial"/>
          <w:sz w:val="24"/>
          <w:szCs w:val="24"/>
          <w:lang w:val="en-US"/>
        </w:rPr>
      </w:pPr>
    </w:p>
    <w:sectPr w:rsidR="00ED528E" w:rsidRPr="00FB304F" w:rsidSect="00396FB4">
      <w:footerReference w:type="default" r:id="rId12"/>
      <w:pgSz w:w="11906" w:h="16838"/>
      <w:pgMar w:top="851"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4CA1" w14:textId="77777777" w:rsidR="00FA607F" w:rsidRDefault="00FA607F" w:rsidP="00A91557">
      <w:pPr>
        <w:spacing w:after="0" w:line="240" w:lineRule="auto"/>
      </w:pPr>
      <w:r>
        <w:separator/>
      </w:r>
    </w:p>
  </w:endnote>
  <w:endnote w:type="continuationSeparator" w:id="0">
    <w:p w14:paraId="08DD15C8" w14:textId="77777777" w:rsidR="00FA607F" w:rsidRDefault="00FA607F" w:rsidP="00A9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014933"/>
      <w:docPartObj>
        <w:docPartGallery w:val="Page Numbers (Bottom of Page)"/>
        <w:docPartUnique/>
      </w:docPartObj>
    </w:sdtPr>
    <w:sdtContent>
      <w:p w14:paraId="0FBAA234" w14:textId="39B256E5" w:rsidR="00A91557" w:rsidRDefault="00A91557">
        <w:pPr>
          <w:pStyle w:val="Piedepgina"/>
          <w:jc w:val="center"/>
        </w:pPr>
        <w:r>
          <w:fldChar w:fldCharType="begin"/>
        </w:r>
        <w:r>
          <w:instrText>PAGE   \* MERGEFORMAT</w:instrText>
        </w:r>
        <w:r>
          <w:fldChar w:fldCharType="separate"/>
        </w:r>
        <w:r w:rsidR="004D7C2B" w:rsidRPr="004D7C2B">
          <w:rPr>
            <w:noProof/>
            <w:lang w:val="es-ES"/>
          </w:rPr>
          <w:t>1</w:t>
        </w:r>
        <w:r>
          <w:fldChar w:fldCharType="end"/>
        </w:r>
      </w:p>
    </w:sdtContent>
  </w:sdt>
  <w:p w14:paraId="78A3E96F" w14:textId="77777777" w:rsidR="00A91557" w:rsidRDefault="00A915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C3909" w14:textId="77777777" w:rsidR="00FA607F" w:rsidRDefault="00FA607F" w:rsidP="00A91557">
      <w:pPr>
        <w:spacing w:after="0" w:line="240" w:lineRule="auto"/>
      </w:pPr>
      <w:r>
        <w:separator/>
      </w:r>
    </w:p>
  </w:footnote>
  <w:footnote w:type="continuationSeparator" w:id="0">
    <w:p w14:paraId="58CBDAD8" w14:textId="77777777" w:rsidR="00FA607F" w:rsidRDefault="00FA607F" w:rsidP="00A91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222"/>
    <w:multiLevelType w:val="hybridMultilevel"/>
    <w:tmpl w:val="B7943D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56B59"/>
    <w:multiLevelType w:val="hybridMultilevel"/>
    <w:tmpl w:val="092AF108"/>
    <w:lvl w:ilvl="0" w:tplc="6EB22FF4">
      <w:start w:val="1"/>
      <w:numFmt w:val="decimal"/>
      <w:lvlText w:val="%1."/>
      <w:lvlJc w:val="left"/>
      <w:pPr>
        <w:ind w:left="64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901482"/>
    <w:multiLevelType w:val="hybridMultilevel"/>
    <w:tmpl w:val="D534BD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124FC"/>
    <w:multiLevelType w:val="hybridMultilevel"/>
    <w:tmpl w:val="6E7293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743708"/>
    <w:multiLevelType w:val="hybridMultilevel"/>
    <w:tmpl w:val="C70C9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D6780B"/>
    <w:multiLevelType w:val="hybridMultilevel"/>
    <w:tmpl w:val="23AA8686"/>
    <w:lvl w:ilvl="0" w:tplc="3E0A9962">
      <w:start w:val="1"/>
      <w:numFmt w:val="decimal"/>
      <w:lvlText w:val="%1."/>
      <w:lvlJc w:val="left"/>
      <w:pPr>
        <w:ind w:left="643"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1607A"/>
    <w:multiLevelType w:val="hybridMultilevel"/>
    <w:tmpl w:val="F33CFD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E77A7"/>
    <w:multiLevelType w:val="hybridMultilevel"/>
    <w:tmpl w:val="3F1696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2351D6"/>
    <w:multiLevelType w:val="hybridMultilevel"/>
    <w:tmpl w:val="AD2857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7E28B4"/>
    <w:multiLevelType w:val="hybridMultilevel"/>
    <w:tmpl w:val="5C549E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26CF0"/>
    <w:multiLevelType w:val="hybridMultilevel"/>
    <w:tmpl w:val="C19C1186"/>
    <w:lvl w:ilvl="0" w:tplc="C4963FFA">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055C18"/>
    <w:multiLevelType w:val="hybridMultilevel"/>
    <w:tmpl w:val="7F64C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243998"/>
    <w:multiLevelType w:val="hybridMultilevel"/>
    <w:tmpl w:val="75745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D8782E"/>
    <w:multiLevelType w:val="hybridMultilevel"/>
    <w:tmpl w:val="424A6FFE"/>
    <w:lvl w:ilvl="0" w:tplc="7236255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E1E4186"/>
    <w:multiLevelType w:val="hybridMultilevel"/>
    <w:tmpl w:val="DB88A4B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02461B"/>
    <w:multiLevelType w:val="hybridMultilevel"/>
    <w:tmpl w:val="8B92D8D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F6B7C52"/>
    <w:multiLevelType w:val="hybridMultilevel"/>
    <w:tmpl w:val="35EE63AE"/>
    <w:lvl w:ilvl="0" w:tplc="080A000F">
      <w:start w:val="1"/>
      <w:numFmt w:val="decimal"/>
      <w:lvlText w:val="%1."/>
      <w:lvlJc w:val="left"/>
      <w:pPr>
        <w:ind w:left="78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15"/>
  </w:num>
  <w:num w:numId="4">
    <w:abstractNumId w:val="13"/>
  </w:num>
  <w:num w:numId="5">
    <w:abstractNumId w:val="3"/>
  </w:num>
  <w:num w:numId="6">
    <w:abstractNumId w:val="8"/>
  </w:num>
  <w:num w:numId="7">
    <w:abstractNumId w:val="9"/>
  </w:num>
  <w:num w:numId="8">
    <w:abstractNumId w:val="7"/>
  </w:num>
  <w:num w:numId="9">
    <w:abstractNumId w:val="6"/>
  </w:num>
  <w:num w:numId="10">
    <w:abstractNumId w:val="2"/>
  </w:num>
  <w:num w:numId="11">
    <w:abstractNumId w:val="1"/>
  </w:num>
  <w:num w:numId="12">
    <w:abstractNumId w:val="16"/>
  </w:num>
  <w:num w:numId="13">
    <w:abstractNumId w:val="0"/>
  </w:num>
  <w:num w:numId="14">
    <w:abstractNumId w:val="5"/>
  </w:num>
  <w:num w:numId="15">
    <w:abstractNumId w:val="11"/>
  </w:num>
  <w:num w:numId="16">
    <w:abstractNumId w:val="12"/>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2B"/>
    <w:rsid w:val="00000362"/>
    <w:rsid w:val="00000612"/>
    <w:rsid w:val="00000D77"/>
    <w:rsid w:val="000015B8"/>
    <w:rsid w:val="0000188C"/>
    <w:rsid w:val="00002005"/>
    <w:rsid w:val="00003616"/>
    <w:rsid w:val="000041A7"/>
    <w:rsid w:val="00004717"/>
    <w:rsid w:val="00004D9C"/>
    <w:rsid w:val="00004F6A"/>
    <w:rsid w:val="00005C41"/>
    <w:rsid w:val="00006341"/>
    <w:rsid w:val="000068F8"/>
    <w:rsid w:val="000070BD"/>
    <w:rsid w:val="00007388"/>
    <w:rsid w:val="0000777D"/>
    <w:rsid w:val="00010553"/>
    <w:rsid w:val="0001103D"/>
    <w:rsid w:val="0001177F"/>
    <w:rsid w:val="000118FF"/>
    <w:rsid w:val="000134DE"/>
    <w:rsid w:val="000136E0"/>
    <w:rsid w:val="00014989"/>
    <w:rsid w:val="000152C7"/>
    <w:rsid w:val="00015575"/>
    <w:rsid w:val="00015E3F"/>
    <w:rsid w:val="00015F8E"/>
    <w:rsid w:val="000167BB"/>
    <w:rsid w:val="0001705E"/>
    <w:rsid w:val="00017BD1"/>
    <w:rsid w:val="00021AE2"/>
    <w:rsid w:val="000221B4"/>
    <w:rsid w:val="000248F0"/>
    <w:rsid w:val="00024F1D"/>
    <w:rsid w:val="00025223"/>
    <w:rsid w:val="00026159"/>
    <w:rsid w:val="00026538"/>
    <w:rsid w:val="00026DDE"/>
    <w:rsid w:val="00027350"/>
    <w:rsid w:val="0002766E"/>
    <w:rsid w:val="00027F97"/>
    <w:rsid w:val="00030238"/>
    <w:rsid w:val="00030C6F"/>
    <w:rsid w:val="000317A1"/>
    <w:rsid w:val="00031C67"/>
    <w:rsid w:val="00031E12"/>
    <w:rsid w:val="0003270B"/>
    <w:rsid w:val="00033EC2"/>
    <w:rsid w:val="00034796"/>
    <w:rsid w:val="0003484A"/>
    <w:rsid w:val="00034EFF"/>
    <w:rsid w:val="0003500D"/>
    <w:rsid w:val="00035A5A"/>
    <w:rsid w:val="00035BE2"/>
    <w:rsid w:val="0003609F"/>
    <w:rsid w:val="000362C3"/>
    <w:rsid w:val="00036692"/>
    <w:rsid w:val="00037109"/>
    <w:rsid w:val="00037273"/>
    <w:rsid w:val="000373FA"/>
    <w:rsid w:val="00037484"/>
    <w:rsid w:val="00040C9D"/>
    <w:rsid w:val="000419E1"/>
    <w:rsid w:val="00043E95"/>
    <w:rsid w:val="000446E9"/>
    <w:rsid w:val="00044F28"/>
    <w:rsid w:val="00045090"/>
    <w:rsid w:val="00045815"/>
    <w:rsid w:val="000459C9"/>
    <w:rsid w:val="0004678A"/>
    <w:rsid w:val="00047191"/>
    <w:rsid w:val="00047892"/>
    <w:rsid w:val="00047A1F"/>
    <w:rsid w:val="00047B60"/>
    <w:rsid w:val="00050357"/>
    <w:rsid w:val="00050CEA"/>
    <w:rsid w:val="000513B4"/>
    <w:rsid w:val="00051444"/>
    <w:rsid w:val="00051682"/>
    <w:rsid w:val="00051F82"/>
    <w:rsid w:val="00053140"/>
    <w:rsid w:val="00053337"/>
    <w:rsid w:val="000548E2"/>
    <w:rsid w:val="00054C14"/>
    <w:rsid w:val="000559FB"/>
    <w:rsid w:val="00055ED7"/>
    <w:rsid w:val="00056054"/>
    <w:rsid w:val="000567A0"/>
    <w:rsid w:val="00056B8A"/>
    <w:rsid w:val="000573E8"/>
    <w:rsid w:val="000578B5"/>
    <w:rsid w:val="000578EB"/>
    <w:rsid w:val="00060398"/>
    <w:rsid w:val="00061518"/>
    <w:rsid w:val="00061C55"/>
    <w:rsid w:val="000624AF"/>
    <w:rsid w:val="000639DB"/>
    <w:rsid w:val="00063BE3"/>
    <w:rsid w:val="00063E74"/>
    <w:rsid w:val="00064693"/>
    <w:rsid w:val="000665C0"/>
    <w:rsid w:val="00066C9E"/>
    <w:rsid w:val="0006741D"/>
    <w:rsid w:val="0006788F"/>
    <w:rsid w:val="00067AF6"/>
    <w:rsid w:val="0007023E"/>
    <w:rsid w:val="00070955"/>
    <w:rsid w:val="00070E2B"/>
    <w:rsid w:val="00070E4E"/>
    <w:rsid w:val="00070F5E"/>
    <w:rsid w:val="0007175F"/>
    <w:rsid w:val="00071CAD"/>
    <w:rsid w:val="00072189"/>
    <w:rsid w:val="000725FF"/>
    <w:rsid w:val="000727AA"/>
    <w:rsid w:val="00072D9F"/>
    <w:rsid w:val="00072DAF"/>
    <w:rsid w:val="000737ED"/>
    <w:rsid w:val="00073BF5"/>
    <w:rsid w:val="0007406F"/>
    <w:rsid w:val="000740C6"/>
    <w:rsid w:val="00074381"/>
    <w:rsid w:val="0007484C"/>
    <w:rsid w:val="0007531E"/>
    <w:rsid w:val="00075344"/>
    <w:rsid w:val="00075618"/>
    <w:rsid w:val="00075BEF"/>
    <w:rsid w:val="0007686A"/>
    <w:rsid w:val="000774B7"/>
    <w:rsid w:val="00077C14"/>
    <w:rsid w:val="00080188"/>
    <w:rsid w:val="0008054F"/>
    <w:rsid w:val="00080990"/>
    <w:rsid w:val="000818A5"/>
    <w:rsid w:val="00082651"/>
    <w:rsid w:val="00082729"/>
    <w:rsid w:val="000828B6"/>
    <w:rsid w:val="00083755"/>
    <w:rsid w:val="00084E94"/>
    <w:rsid w:val="00085F21"/>
    <w:rsid w:val="00086839"/>
    <w:rsid w:val="00087FA8"/>
    <w:rsid w:val="000905E6"/>
    <w:rsid w:val="00090984"/>
    <w:rsid w:val="00093046"/>
    <w:rsid w:val="000933D6"/>
    <w:rsid w:val="000937D7"/>
    <w:rsid w:val="000937E6"/>
    <w:rsid w:val="0009399B"/>
    <w:rsid w:val="00095210"/>
    <w:rsid w:val="0009586D"/>
    <w:rsid w:val="00095AC5"/>
    <w:rsid w:val="00095B23"/>
    <w:rsid w:val="000965A5"/>
    <w:rsid w:val="000967BA"/>
    <w:rsid w:val="00096976"/>
    <w:rsid w:val="00096E23"/>
    <w:rsid w:val="000976BC"/>
    <w:rsid w:val="00097B53"/>
    <w:rsid w:val="00097EF8"/>
    <w:rsid w:val="000A0970"/>
    <w:rsid w:val="000A0FD1"/>
    <w:rsid w:val="000A1226"/>
    <w:rsid w:val="000A1384"/>
    <w:rsid w:val="000A13B6"/>
    <w:rsid w:val="000A1998"/>
    <w:rsid w:val="000A4173"/>
    <w:rsid w:val="000A4D53"/>
    <w:rsid w:val="000A4FE5"/>
    <w:rsid w:val="000A54CB"/>
    <w:rsid w:val="000A5689"/>
    <w:rsid w:val="000A5E0D"/>
    <w:rsid w:val="000A5FF9"/>
    <w:rsid w:val="000A6235"/>
    <w:rsid w:val="000A6477"/>
    <w:rsid w:val="000A64D8"/>
    <w:rsid w:val="000A6A71"/>
    <w:rsid w:val="000B0226"/>
    <w:rsid w:val="000B0C6C"/>
    <w:rsid w:val="000B1055"/>
    <w:rsid w:val="000B113A"/>
    <w:rsid w:val="000B1C44"/>
    <w:rsid w:val="000B3D1D"/>
    <w:rsid w:val="000B401E"/>
    <w:rsid w:val="000B417F"/>
    <w:rsid w:val="000B43F4"/>
    <w:rsid w:val="000B4517"/>
    <w:rsid w:val="000B4B88"/>
    <w:rsid w:val="000B4BEF"/>
    <w:rsid w:val="000B4E36"/>
    <w:rsid w:val="000B5DEE"/>
    <w:rsid w:val="000B60ED"/>
    <w:rsid w:val="000B64F6"/>
    <w:rsid w:val="000B6905"/>
    <w:rsid w:val="000B6DB7"/>
    <w:rsid w:val="000C047F"/>
    <w:rsid w:val="000C1711"/>
    <w:rsid w:val="000C22E9"/>
    <w:rsid w:val="000C28BC"/>
    <w:rsid w:val="000C3054"/>
    <w:rsid w:val="000C3BE9"/>
    <w:rsid w:val="000C5A21"/>
    <w:rsid w:val="000C5A6E"/>
    <w:rsid w:val="000C5D20"/>
    <w:rsid w:val="000C69B5"/>
    <w:rsid w:val="000C7693"/>
    <w:rsid w:val="000D02BE"/>
    <w:rsid w:val="000D0B67"/>
    <w:rsid w:val="000D13C7"/>
    <w:rsid w:val="000D1537"/>
    <w:rsid w:val="000D15B4"/>
    <w:rsid w:val="000D1B59"/>
    <w:rsid w:val="000D22CE"/>
    <w:rsid w:val="000D29A9"/>
    <w:rsid w:val="000D2C40"/>
    <w:rsid w:val="000D2DE0"/>
    <w:rsid w:val="000D491C"/>
    <w:rsid w:val="000D6A5A"/>
    <w:rsid w:val="000D713E"/>
    <w:rsid w:val="000E07AD"/>
    <w:rsid w:val="000E1236"/>
    <w:rsid w:val="000E14EC"/>
    <w:rsid w:val="000E2402"/>
    <w:rsid w:val="000E2620"/>
    <w:rsid w:val="000E29F6"/>
    <w:rsid w:val="000E38A9"/>
    <w:rsid w:val="000E39FF"/>
    <w:rsid w:val="000E4194"/>
    <w:rsid w:val="000E4E34"/>
    <w:rsid w:val="000E5C8A"/>
    <w:rsid w:val="000E5EA3"/>
    <w:rsid w:val="000E5F8C"/>
    <w:rsid w:val="000E6BFA"/>
    <w:rsid w:val="000E6CF8"/>
    <w:rsid w:val="000E6EDB"/>
    <w:rsid w:val="000E74B7"/>
    <w:rsid w:val="000E7E0A"/>
    <w:rsid w:val="000F0124"/>
    <w:rsid w:val="000F0BBD"/>
    <w:rsid w:val="000F0E9F"/>
    <w:rsid w:val="000F1921"/>
    <w:rsid w:val="000F1D8F"/>
    <w:rsid w:val="000F20D7"/>
    <w:rsid w:val="000F2819"/>
    <w:rsid w:val="000F2C8C"/>
    <w:rsid w:val="000F2FF6"/>
    <w:rsid w:val="000F3499"/>
    <w:rsid w:val="000F3AE4"/>
    <w:rsid w:val="000F4024"/>
    <w:rsid w:val="000F46C1"/>
    <w:rsid w:val="000F4F4C"/>
    <w:rsid w:val="000F4F4E"/>
    <w:rsid w:val="000F5D34"/>
    <w:rsid w:val="000F7AFB"/>
    <w:rsid w:val="000F7FF5"/>
    <w:rsid w:val="001014CF"/>
    <w:rsid w:val="0010371A"/>
    <w:rsid w:val="00103EA9"/>
    <w:rsid w:val="00104A62"/>
    <w:rsid w:val="00104F36"/>
    <w:rsid w:val="001053F4"/>
    <w:rsid w:val="00106DC0"/>
    <w:rsid w:val="00106E7A"/>
    <w:rsid w:val="0010715D"/>
    <w:rsid w:val="001072CC"/>
    <w:rsid w:val="00107AE8"/>
    <w:rsid w:val="001101F4"/>
    <w:rsid w:val="001106B0"/>
    <w:rsid w:val="00110A1D"/>
    <w:rsid w:val="00111F3F"/>
    <w:rsid w:val="001120C8"/>
    <w:rsid w:val="0011239D"/>
    <w:rsid w:val="00113A9B"/>
    <w:rsid w:val="0011438E"/>
    <w:rsid w:val="0011441F"/>
    <w:rsid w:val="001153F6"/>
    <w:rsid w:val="00115ABD"/>
    <w:rsid w:val="00115F0A"/>
    <w:rsid w:val="00116390"/>
    <w:rsid w:val="0011679C"/>
    <w:rsid w:val="00117026"/>
    <w:rsid w:val="00117308"/>
    <w:rsid w:val="00117F9F"/>
    <w:rsid w:val="00120E07"/>
    <w:rsid w:val="00120F3F"/>
    <w:rsid w:val="0012157C"/>
    <w:rsid w:val="00121993"/>
    <w:rsid w:val="00121D11"/>
    <w:rsid w:val="0012247A"/>
    <w:rsid w:val="00122661"/>
    <w:rsid w:val="00122891"/>
    <w:rsid w:val="00122CCB"/>
    <w:rsid w:val="00122E9D"/>
    <w:rsid w:val="00123A0E"/>
    <w:rsid w:val="0012459B"/>
    <w:rsid w:val="00124A9E"/>
    <w:rsid w:val="00124B11"/>
    <w:rsid w:val="001262B5"/>
    <w:rsid w:val="00126848"/>
    <w:rsid w:val="00130B5E"/>
    <w:rsid w:val="00130D9C"/>
    <w:rsid w:val="00131F3C"/>
    <w:rsid w:val="00132401"/>
    <w:rsid w:val="00132D3B"/>
    <w:rsid w:val="00133D87"/>
    <w:rsid w:val="00134349"/>
    <w:rsid w:val="00134ADC"/>
    <w:rsid w:val="00134BF2"/>
    <w:rsid w:val="00134C67"/>
    <w:rsid w:val="00134E59"/>
    <w:rsid w:val="001355BE"/>
    <w:rsid w:val="00135E62"/>
    <w:rsid w:val="001360DD"/>
    <w:rsid w:val="001366D5"/>
    <w:rsid w:val="00137577"/>
    <w:rsid w:val="00140247"/>
    <w:rsid w:val="00140300"/>
    <w:rsid w:val="00140687"/>
    <w:rsid w:val="00141FB2"/>
    <w:rsid w:val="001420BA"/>
    <w:rsid w:val="00142879"/>
    <w:rsid w:val="00143099"/>
    <w:rsid w:val="001431B8"/>
    <w:rsid w:val="00143670"/>
    <w:rsid w:val="0014392F"/>
    <w:rsid w:val="00143933"/>
    <w:rsid w:val="001454DA"/>
    <w:rsid w:val="00145BB9"/>
    <w:rsid w:val="00145C57"/>
    <w:rsid w:val="00146E1B"/>
    <w:rsid w:val="00146E82"/>
    <w:rsid w:val="00147A7E"/>
    <w:rsid w:val="001505E5"/>
    <w:rsid w:val="00150BE0"/>
    <w:rsid w:val="001511DA"/>
    <w:rsid w:val="001511E9"/>
    <w:rsid w:val="00151761"/>
    <w:rsid w:val="00151839"/>
    <w:rsid w:val="001518F8"/>
    <w:rsid w:val="001523BA"/>
    <w:rsid w:val="00152EBA"/>
    <w:rsid w:val="001538CD"/>
    <w:rsid w:val="0015436D"/>
    <w:rsid w:val="00154875"/>
    <w:rsid w:val="00154D7D"/>
    <w:rsid w:val="00155A64"/>
    <w:rsid w:val="00155B5F"/>
    <w:rsid w:val="00156771"/>
    <w:rsid w:val="00156D19"/>
    <w:rsid w:val="00156DFB"/>
    <w:rsid w:val="0015770D"/>
    <w:rsid w:val="0015782F"/>
    <w:rsid w:val="00157CAA"/>
    <w:rsid w:val="00157D4E"/>
    <w:rsid w:val="001609AF"/>
    <w:rsid w:val="00161156"/>
    <w:rsid w:val="001614C2"/>
    <w:rsid w:val="0016180A"/>
    <w:rsid w:val="00162322"/>
    <w:rsid w:val="00162969"/>
    <w:rsid w:val="001639FD"/>
    <w:rsid w:val="00163D50"/>
    <w:rsid w:val="00164A05"/>
    <w:rsid w:val="00164DEB"/>
    <w:rsid w:val="0016535E"/>
    <w:rsid w:val="0016545F"/>
    <w:rsid w:val="001655E8"/>
    <w:rsid w:val="00165753"/>
    <w:rsid w:val="0016594B"/>
    <w:rsid w:val="00165A84"/>
    <w:rsid w:val="00165D87"/>
    <w:rsid w:val="00166B37"/>
    <w:rsid w:val="00166DCC"/>
    <w:rsid w:val="0016748D"/>
    <w:rsid w:val="001700B5"/>
    <w:rsid w:val="00170FE8"/>
    <w:rsid w:val="00171EA8"/>
    <w:rsid w:val="001721EF"/>
    <w:rsid w:val="00172378"/>
    <w:rsid w:val="00172462"/>
    <w:rsid w:val="00172549"/>
    <w:rsid w:val="0017274A"/>
    <w:rsid w:val="00172EB8"/>
    <w:rsid w:val="0017334D"/>
    <w:rsid w:val="001733B0"/>
    <w:rsid w:val="00173604"/>
    <w:rsid w:val="001738F1"/>
    <w:rsid w:val="00173EBE"/>
    <w:rsid w:val="00175326"/>
    <w:rsid w:val="00175849"/>
    <w:rsid w:val="001759A3"/>
    <w:rsid w:val="00175B02"/>
    <w:rsid w:val="00175B7C"/>
    <w:rsid w:val="00175BEF"/>
    <w:rsid w:val="00175D27"/>
    <w:rsid w:val="00175FFE"/>
    <w:rsid w:val="001761D3"/>
    <w:rsid w:val="00176BAF"/>
    <w:rsid w:val="00177AB3"/>
    <w:rsid w:val="00177DE0"/>
    <w:rsid w:val="00180FD8"/>
    <w:rsid w:val="001816CD"/>
    <w:rsid w:val="00181B58"/>
    <w:rsid w:val="00181D47"/>
    <w:rsid w:val="00182902"/>
    <w:rsid w:val="00182F9B"/>
    <w:rsid w:val="001833EB"/>
    <w:rsid w:val="00183473"/>
    <w:rsid w:val="00184501"/>
    <w:rsid w:val="00184CD3"/>
    <w:rsid w:val="00185237"/>
    <w:rsid w:val="00185872"/>
    <w:rsid w:val="001873F6"/>
    <w:rsid w:val="00190AB9"/>
    <w:rsid w:val="0019119F"/>
    <w:rsid w:val="0019123F"/>
    <w:rsid w:val="0019175C"/>
    <w:rsid w:val="00191EA9"/>
    <w:rsid w:val="00192444"/>
    <w:rsid w:val="001939DB"/>
    <w:rsid w:val="00193A44"/>
    <w:rsid w:val="001954F4"/>
    <w:rsid w:val="001958C8"/>
    <w:rsid w:val="0019617F"/>
    <w:rsid w:val="00196287"/>
    <w:rsid w:val="001966CE"/>
    <w:rsid w:val="001966E5"/>
    <w:rsid w:val="00196CD2"/>
    <w:rsid w:val="0019705A"/>
    <w:rsid w:val="001A0126"/>
    <w:rsid w:val="001A064F"/>
    <w:rsid w:val="001A0F14"/>
    <w:rsid w:val="001A1CE6"/>
    <w:rsid w:val="001A2474"/>
    <w:rsid w:val="001A2835"/>
    <w:rsid w:val="001A2D20"/>
    <w:rsid w:val="001A4224"/>
    <w:rsid w:val="001A4E26"/>
    <w:rsid w:val="001A4E61"/>
    <w:rsid w:val="001A5092"/>
    <w:rsid w:val="001A62C0"/>
    <w:rsid w:val="001A65A2"/>
    <w:rsid w:val="001A6695"/>
    <w:rsid w:val="001A6DA9"/>
    <w:rsid w:val="001A6FCC"/>
    <w:rsid w:val="001A7A7A"/>
    <w:rsid w:val="001B01A5"/>
    <w:rsid w:val="001B106F"/>
    <w:rsid w:val="001B12CA"/>
    <w:rsid w:val="001B198E"/>
    <w:rsid w:val="001B1D69"/>
    <w:rsid w:val="001B248B"/>
    <w:rsid w:val="001B2BFD"/>
    <w:rsid w:val="001B30DC"/>
    <w:rsid w:val="001B3654"/>
    <w:rsid w:val="001B3853"/>
    <w:rsid w:val="001B4220"/>
    <w:rsid w:val="001B486D"/>
    <w:rsid w:val="001B53F5"/>
    <w:rsid w:val="001B600E"/>
    <w:rsid w:val="001B6A72"/>
    <w:rsid w:val="001B6BBA"/>
    <w:rsid w:val="001B7583"/>
    <w:rsid w:val="001B76FF"/>
    <w:rsid w:val="001C0435"/>
    <w:rsid w:val="001C0DAB"/>
    <w:rsid w:val="001C2AD0"/>
    <w:rsid w:val="001C2C81"/>
    <w:rsid w:val="001C2D91"/>
    <w:rsid w:val="001C35F7"/>
    <w:rsid w:val="001C3E3C"/>
    <w:rsid w:val="001C3F65"/>
    <w:rsid w:val="001C4093"/>
    <w:rsid w:val="001C5EE1"/>
    <w:rsid w:val="001C7262"/>
    <w:rsid w:val="001C7314"/>
    <w:rsid w:val="001C7AB1"/>
    <w:rsid w:val="001C7AB5"/>
    <w:rsid w:val="001C7D59"/>
    <w:rsid w:val="001C7FDF"/>
    <w:rsid w:val="001D07C0"/>
    <w:rsid w:val="001D10FA"/>
    <w:rsid w:val="001D112A"/>
    <w:rsid w:val="001D23F1"/>
    <w:rsid w:val="001D2A8B"/>
    <w:rsid w:val="001D31F8"/>
    <w:rsid w:val="001D3573"/>
    <w:rsid w:val="001D3A30"/>
    <w:rsid w:val="001D3A90"/>
    <w:rsid w:val="001D4268"/>
    <w:rsid w:val="001D460C"/>
    <w:rsid w:val="001D4909"/>
    <w:rsid w:val="001D4DB8"/>
    <w:rsid w:val="001D5A18"/>
    <w:rsid w:val="001D5D4E"/>
    <w:rsid w:val="001D6674"/>
    <w:rsid w:val="001D6B40"/>
    <w:rsid w:val="001D6C68"/>
    <w:rsid w:val="001D6E46"/>
    <w:rsid w:val="001D6F58"/>
    <w:rsid w:val="001D75BB"/>
    <w:rsid w:val="001D776F"/>
    <w:rsid w:val="001D7817"/>
    <w:rsid w:val="001D7A75"/>
    <w:rsid w:val="001E0165"/>
    <w:rsid w:val="001E1F9D"/>
    <w:rsid w:val="001E35EF"/>
    <w:rsid w:val="001E6048"/>
    <w:rsid w:val="001E71FC"/>
    <w:rsid w:val="001E729B"/>
    <w:rsid w:val="001E73B0"/>
    <w:rsid w:val="001E7E7D"/>
    <w:rsid w:val="001F06C6"/>
    <w:rsid w:val="001F0915"/>
    <w:rsid w:val="001F0964"/>
    <w:rsid w:val="001F19A6"/>
    <w:rsid w:val="001F26E1"/>
    <w:rsid w:val="001F30A0"/>
    <w:rsid w:val="001F3629"/>
    <w:rsid w:val="001F37C2"/>
    <w:rsid w:val="001F4AB8"/>
    <w:rsid w:val="001F5E12"/>
    <w:rsid w:val="001F5FA4"/>
    <w:rsid w:val="00200371"/>
    <w:rsid w:val="0020253C"/>
    <w:rsid w:val="00202957"/>
    <w:rsid w:val="00202E9A"/>
    <w:rsid w:val="002034AF"/>
    <w:rsid w:val="002038C7"/>
    <w:rsid w:val="00204173"/>
    <w:rsid w:val="00204A11"/>
    <w:rsid w:val="00205004"/>
    <w:rsid w:val="00205B42"/>
    <w:rsid w:val="00205C11"/>
    <w:rsid w:val="00206BCD"/>
    <w:rsid w:val="002074AB"/>
    <w:rsid w:val="00207B6E"/>
    <w:rsid w:val="0021066A"/>
    <w:rsid w:val="00210C60"/>
    <w:rsid w:val="0021164D"/>
    <w:rsid w:val="00211689"/>
    <w:rsid w:val="00211809"/>
    <w:rsid w:val="0021201A"/>
    <w:rsid w:val="00212772"/>
    <w:rsid w:val="00212839"/>
    <w:rsid w:val="00212C56"/>
    <w:rsid w:val="00212F8B"/>
    <w:rsid w:val="002130E8"/>
    <w:rsid w:val="00213DFA"/>
    <w:rsid w:val="00213F00"/>
    <w:rsid w:val="00214B53"/>
    <w:rsid w:val="00214BD3"/>
    <w:rsid w:val="0021542F"/>
    <w:rsid w:val="00215BD6"/>
    <w:rsid w:val="00216E02"/>
    <w:rsid w:val="002170D9"/>
    <w:rsid w:val="00217152"/>
    <w:rsid w:val="002176A4"/>
    <w:rsid w:val="00217BF5"/>
    <w:rsid w:val="00217E08"/>
    <w:rsid w:val="00220B2E"/>
    <w:rsid w:val="00221441"/>
    <w:rsid w:val="002215BB"/>
    <w:rsid w:val="0022213B"/>
    <w:rsid w:val="002225BF"/>
    <w:rsid w:val="00222870"/>
    <w:rsid w:val="002236CC"/>
    <w:rsid w:val="002237D1"/>
    <w:rsid w:val="00223D93"/>
    <w:rsid w:val="00224105"/>
    <w:rsid w:val="00224321"/>
    <w:rsid w:val="00224CB2"/>
    <w:rsid w:val="00224FBE"/>
    <w:rsid w:val="0022500B"/>
    <w:rsid w:val="002250FB"/>
    <w:rsid w:val="00225A8C"/>
    <w:rsid w:val="00226561"/>
    <w:rsid w:val="002270E4"/>
    <w:rsid w:val="002275FF"/>
    <w:rsid w:val="0023099F"/>
    <w:rsid w:val="002316F2"/>
    <w:rsid w:val="0023291C"/>
    <w:rsid w:val="0023360C"/>
    <w:rsid w:val="002342BB"/>
    <w:rsid w:val="00235A51"/>
    <w:rsid w:val="00235C2C"/>
    <w:rsid w:val="00235EEE"/>
    <w:rsid w:val="00237E70"/>
    <w:rsid w:val="002403E1"/>
    <w:rsid w:val="002404D1"/>
    <w:rsid w:val="002409AC"/>
    <w:rsid w:val="002419B0"/>
    <w:rsid w:val="00242BF3"/>
    <w:rsid w:val="00243745"/>
    <w:rsid w:val="00243CC0"/>
    <w:rsid w:val="00243DF0"/>
    <w:rsid w:val="002449F1"/>
    <w:rsid w:val="00244FBE"/>
    <w:rsid w:val="00245343"/>
    <w:rsid w:val="00245E36"/>
    <w:rsid w:val="002460AF"/>
    <w:rsid w:val="0024667E"/>
    <w:rsid w:val="00246B2E"/>
    <w:rsid w:val="00246EB3"/>
    <w:rsid w:val="0024773E"/>
    <w:rsid w:val="00247851"/>
    <w:rsid w:val="00247A5A"/>
    <w:rsid w:val="00250373"/>
    <w:rsid w:val="002506C1"/>
    <w:rsid w:val="00251140"/>
    <w:rsid w:val="00251E5C"/>
    <w:rsid w:val="0025231C"/>
    <w:rsid w:val="00252C37"/>
    <w:rsid w:val="00252D87"/>
    <w:rsid w:val="0025330D"/>
    <w:rsid w:val="002536F8"/>
    <w:rsid w:val="00253F08"/>
    <w:rsid w:val="00255AF9"/>
    <w:rsid w:val="00255B83"/>
    <w:rsid w:val="00255E06"/>
    <w:rsid w:val="00255E41"/>
    <w:rsid w:val="0025622C"/>
    <w:rsid w:val="00257F49"/>
    <w:rsid w:val="00257FD0"/>
    <w:rsid w:val="002600A8"/>
    <w:rsid w:val="00260160"/>
    <w:rsid w:val="002603CA"/>
    <w:rsid w:val="0026044E"/>
    <w:rsid w:val="0026069A"/>
    <w:rsid w:val="0026098A"/>
    <w:rsid w:val="00260EFC"/>
    <w:rsid w:val="00261B1B"/>
    <w:rsid w:val="00262A36"/>
    <w:rsid w:val="002632C8"/>
    <w:rsid w:val="00263D29"/>
    <w:rsid w:val="00264617"/>
    <w:rsid w:val="00264F45"/>
    <w:rsid w:val="0026556E"/>
    <w:rsid w:val="00265C35"/>
    <w:rsid w:val="00265D61"/>
    <w:rsid w:val="00267DAA"/>
    <w:rsid w:val="00267E12"/>
    <w:rsid w:val="0027049D"/>
    <w:rsid w:val="00270BA1"/>
    <w:rsid w:val="002719A7"/>
    <w:rsid w:val="00273F16"/>
    <w:rsid w:val="002749F0"/>
    <w:rsid w:val="00274B7B"/>
    <w:rsid w:val="00274C13"/>
    <w:rsid w:val="00274DE5"/>
    <w:rsid w:val="00274E6E"/>
    <w:rsid w:val="00274E99"/>
    <w:rsid w:val="002754F1"/>
    <w:rsid w:val="00275788"/>
    <w:rsid w:val="00275A96"/>
    <w:rsid w:val="00275DAF"/>
    <w:rsid w:val="00275F93"/>
    <w:rsid w:val="0027616D"/>
    <w:rsid w:val="0027649F"/>
    <w:rsid w:val="0027696B"/>
    <w:rsid w:val="00276D0D"/>
    <w:rsid w:val="00277041"/>
    <w:rsid w:val="00280843"/>
    <w:rsid w:val="00280F9F"/>
    <w:rsid w:val="002819E1"/>
    <w:rsid w:val="00281C3B"/>
    <w:rsid w:val="00282529"/>
    <w:rsid w:val="00283A04"/>
    <w:rsid w:val="00283DB9"/>
    <w:rsid w:val="002849F9"/>
    <w:rsid w:val="002851D2"/>
    <w:rsid w:val="00285B24"/>
    <w:rsid w:val="00285D37"/>
    <w:rsid w:val="002870D9"/>
    <w:rsid w:val="00287532"/>
    <w:rsid w:val="002912AC"/>
    <w:rsid w:val="00291D46"/>
    <w:rsid w:val="00291E3A"/>
    <w:rsid w:val="002924B8"/>
    <w:rsid w:val="002926E1"/>
    <w:rsid w:val="00292751"/>
    <w:rsid w:val="0029367C"/>
    <w:rsid w:val="00294B07"/>
    <w:rsid w:val="00294E89"/>
    <w:rsid w:val="00294FCB"/>
    <w:rsid w:val="00295E8A"/>
    <w:rsid w:val="00295FBC"/>
    <w:rsid w:val="00296028"/>
    <w:rsid w:val="00296234"/>
    <w:rsid w:val="00296B2E"/>
    <w:rsid w:val="00296DB1"/>
    <w:rsid w:val="00297241"/>
    <w:rsid w:val="00297DB7"/>
    <w:rsid w:val="00297E16"/>
    <w:rsid w:val="002A06A9"/>
    <w:rsid w:val="002A0718"/>
    <w:rsid w:val="002A0FAA"/>
    <w:rsid w:val="002A32CC"/>
    <w:rsid w:val="002A3F98"/>
    <w:rsid w:val="002A59DE"/>
    <w:rsid w:val="002A5D6B"/>
    <w:rsid w:val="002A6AE7"/>
    <w:rsid w:val="002A72B6"/>
    <w:rsid w:val="002B170F"/>
    <w:rsid w:val="002B18AC"/>
    <w:rsid w:val="002B1B9F"/>
    <w:rsid w:val="002B207C"/>
    <w:rsid w:val="002B21AD"/>
    <w:rsid w:val="002B21C2"/>
    <w:rsid w:val="002B27A9"/>
    <w:rsid w:val="002B2F87"/>
    <w:rsid w:val="002B308E"/>
    <w:rsid w:val="002B3696"/>
    <w:rsid w:val="002B3E52"/>
    <w:rsid w:val="002B3EDA"/>
    <w:rsid w:val="002B495D"/>
    <w:rsid w:val="002B4A95"/>
    <w:rsid w:val="002B53FF"/>
    <w:rsid w:val="002B62B0"/>
    <w:rsid w:val="002B76EC"/>
    <w:rsid w:val="002C0297"/>
    <w:rsid w:val="002C03C3"/>
    <w:rsid w:val="002C095E"/>
    <w:rsid w:val="002C0965"/>
    <w:rsid w:val="002C1175"/>
    <w:rsid w:val="002C1556"/>
    <w:rsid w:val="002C1954"/>
    <w:rsid w:val="002C1A32"/>
    <w:rsid w:val="002C1E39"/>
    <w:rsid w:val="002C205B"/>
    <w:rsid w:val="002C4209"/>
    <w:rsid w:val="002C488A"/>
    <w:rsid w:val="002C4AAE"/>
    <w:rsid w:val="002C4C04"/>
    <w:rsid w:val="002C4E9F"/>
    <w:rsid w:val="002C57BE"/>
    <w:rsid w:val="002C67AF"/>
    <w:rsid w:val="002C6AE2"/>
    <w:rsid w:val="002C6C88"/>
    <w:rsid w:val="002C6CE0"/>
    <w:rsid w:val="002C7112"/>
    <w:rsid w:val="002C7606"/>
    <w:rsid w:val="002D1804"/>
    <w:rsid w:val="002D1FB9"/>
    <w:rsid w:val="002D20F9"/>
    <w:rsid w:val="002D22F9"/>
    <w:rsid w:val="002D26CB"/>
    <w:rsid w:val="002D27CB"/>
    <w:rsid w:val="002D27E3"/>
    <w:rsid w:val="002D305F"/>
    <w:rsid w:val="002D39BF"/>
    <w:rsid w:val="002D4F4D"/>
    <w:rsid w:val="002D7079"/>
    <w:rsid w:val="002D774F"/>
    <w:rsid w:val="002D7C5A"/>
    <w:rsid w:val="002D7E47"/>
    <w:rsid w:val="002E0BCA"/>
    <w:rsid w:val="002E14B6"/>
    <w:rsid w:val="002E1A12"/>
    <w:rsid w:val="002E1CBE"/>
    <w:rsid w:val="002E1F90"/>
    <w:rsid w:val="002E2214"/>
    <w:rsid w:val="002E282D"/>
    <w:rsid w:val="002E2892"/>
    <w:rsid w:val="002E3913"/>
    <w:rsid w:val="002E41C3"/>
    <w:rsid w:val="002E450F"/>
    <w:rsid w:val="002E4571"/>
    <w:rsid w:val="002E4607"/>
    <w:rsid w:val="002E4C02"/>
    <w:rsid w:val="002E4FDC"/>
    <w:rsid w:val="002E54B8"/>
    <w:rsid w:val="002E5615"/>
    <w:rsid w:val="002E5D48"/>
    <w:rsid w:val="002E5F2B"/>
    <w:rsid w:val="002E661B"/>
    <w:rsid w:val="002E76CA"/>
    <w:rsid w:val="002E7D40"/>
    <w:rsid w:val="002F00F6"/>
    <w:rsid w:val="002F07F7"/>
    <w:rsid w:val="002F0812"/>
    <w:rsid w:val="002F09C7"/>
    <w:rsid w:val="002F0D22"/>
    <w:rsid w:val="002F0E8C"/>
    <w:rsid w:val="002F1F88"/>
    <w:rsid w:val="002F262B"/>
    <w:rsid w:val="002F3207"/>
    <w:rsid w:val="002F3402"/>
    <w:rsid w:val="002F39AD"/>
    <w:rsid w:val="002F41F8"/>
    <w:rsid w:val="002F4F5A"/>
    <w:rsid w:val="002F5335"/>
    <w:rsid w:val="002F5664"/>
    <w:rsid w:val="002F5C02"/>
    <w:rsid w:val="002F6395"/>
    <w:rsid w:val="002F68EF"/>
    <w:rsid w:val="002F6D47"/>
    <w:rsid w:val="002F796C"/>
    <w:rsid w:val="002F7F46"/>
    <w:rsid w:val="0030127E"/>
    <w:rsid w:val="00301790"/>
    <w:rsid w:val="00301EB7"/>
    <w:rsid w:val="00302798"/>
    <w:rsid w:val="00303AA6"/>
    <w:rsid w:val="00303D77"/>
    <w:rsid w:val="00304464"/>
    <w:rsid w:val="00304868"/>
    <w:rsid w:val="003050B6"/>
    <w:rsid w:val="00305871"/>
    <w:rsid w:val="00306172"/>
    <w:rsid w:val="00307188"/>
    <w:rsid w:val="003077D1"/>
    <w:rsid w:val="00307ECA"/>
    <w:rsid w:val="00307F80"/>
    <w:rsid w:val="003106C1"/>
    <w:rsid w:val="00310DEA"/>
    <w:rsid w:val="00311A34"/>
    <w:rsid w:val="00312C26"/>
    <w:rsid w:val="00313DCE"/>
    <w:rsid w:val="00313EFC"/>
    <w:rsid w:val="00314B91"/>
    <w:rsid w:val="00314EF0"/>
    <w:rsid w:val="00314F8B"/>
    <w:rsid w:val="00314FE8"/>
    <w:rsid w:val="003152ED"/>
    <w:rsid w:val="003155DB"/>
    <w:rsid w:val="00315E05"/>
    <w:rsid w:val="003163D7"/>
    <w:rsid w:val="00316695"/>
    <w:rsid w:val="003167B5"/>
    <w:rsid w:val="0031755A"/>
    <w:rsid w:val="00317B6C"/>
    <w:rsid w:val="00320380"/>
    <w:rsid w:val="003203EA"/>
    <w:rsid w:val="00320723"/>
    <w:rsid w:val="00321365"/>
    <w:rsid w:val="00321F9A"/>
    <w:rsid w:val="003224CE"/>
    <w:rsid w:val="0032285B"/>
    <w:rsid w:val="00322A73"/>
    <w:rsid w:val="00323780"/>
    <w:rsid w:val="00323A33"/>
    <w:rsid w:val="00323AAA"/>
    <w:rsid w:val="00323E9F"/>
    <w:rsid w:val="003246EE"/>
    <w:rsid w:val="00325E56"/>
    <w:rsid w:val="00325F8A"/>
    <w:rsid w:val="00325FC1"/>
    <w:rsid w:val="003260C7"/>
    <w:rsid w:val="00326A30"/>
    <w:rsid w:val="00326E90"/>
    <w:rsid w:val="003277A7"/>
    <w:rsid w:val="00330256"/>
    <w:rsid w:val="00331B19"/>
    <w:rsid w:val="0033251B"/>
    <w:rsid w:val="0033313F"/>
    <w:rsid w:val="00333447"/>
    <w:rsid w:val="003338BA"/>
    <w:rsid w:val="00334846"/>
    <w:rsid w:val="00334CDD"/>
    <w:rsid w:val="00334D50"/>
    <w:rsid w:val="00334F33"/>
    <w:rsid w:val="003360D2"/>
    <w:rsid w:val="0033667E"/>
    <w:rsid w:val="00336ADB"/>
    <w:rsid w:val="0034078F"/>
    <w:rsid w:val="00340D8F"/>
    <w:rsid w:val="003430A8"/>
    <w:rsid w:val="00344339"/>
    <w:rsid w:val="003443C7"/>
    <w:rsid w:val="00344757"/>
    <w:rsid w:val="00344D13"/>
    <w:rsid w:val="00345375"/>
    <w:rsid w:val="00345BF7"/>
    <w:rsid w:val="003464C7"/>
    <w:rsid w:val="00346C14"/>
    <w:rsid w:val="003478AF"/>
    <w:rsid w:val="003510C6"/>
    <w:rsid w:val="00352616"/>
    <w:rsid w:val="003538B9"/>
    <w:rsid w:val="00353B4C"/>
    <w:rsid w:val="0035410B"/>
    <w:rsid w:val="003542C3"/>
    <w:rsid w:val="00354842"/>
    <w:rsid w:val="00355987"/>
    <w:rsid w:val="00355F38"/>
    <w:rsid w:val="00356411"/>
    <w:rsid w:val="00356960"/>
    <w:rsid w:val="00356C9C"/>
    <w:rsid w:val="00357980"/>
    <w:rsid w:val="003602D2"/>
    <w:rsid w:val="0036093D"/>
    <w:rsid w:val="00360F5C"/>
    <w:rsid w:val="0036157C"/>
    <w:rsid w:val="00362836"/>
    <w:rsid w:val="00362BE4"/>
    <w:rsid w:val="0036325E"/>
    <w:rsid w:val="003633CE"/>
    <w:rsid w:val="00363423"/>
    <w:rsid w:val="003639B2"/>
    <w:rsid w:val="00363E10"/>
    <w:rsid w:val="00364358"/>
    <w:rsid w:val="003648D2"/>
    <w:rsid w:val="00364A03"/>
    <w:rsid w:val="00365695"/>
    <w:rsid w:val="003660EB"/>
    <w:rsid w:val="00366653"/>
    <w:rsid w:val="0036685C"/>
    <w:rsid w:val="003679F0"/>
    <w:rsid w:val="003701B2"/>
    <w:rsid w:val="00372001"/>
    <w:rsid w:val="00373273"/>
    <w:rsid w:val="003737E5"/>
    <w:rsid w:val="00373F13"/>
    <w:rsid w:val="0037418F"/>
    <w:rsid w:val="00374B68"/>
    <w:rsid w:val="00374C26"/>
    <w:rsid w:val="0037567D"/>
    <w:rsid w:val="00375838"/>
    <w:rsid w:val="00376E9B"/>
    <w:rsid w:val="003770C1"/>
    <w:rsid w:val="00380291"/>
    <w:rsid w:val="0038042D"/>
    <w:rsid w:val="00380CDC"/>
    <w:rsid w:val="00380F02"/>
    <w:rsid w:val="0038197D"/>
    <w:rsid w:val="00381B03"/>
    <w:rsid w:val="0038204E"/>
    <w:rsid w:val="0038251D"/>
    <w:rsid w:val="00382CF7"/>
    <w:rsid w:val="00383B57"/>
    <w:rsid w:val="0038474C"/>
    <w:rsid w:val="00384C40"/>
    <w:rsid w:val="00384EB2"/>
    <w:rsid w:val="00385579"/>
    <w:rsid w:val="003859BD"/>
    <w:rsid w:val="0038646C"/>
    <w:rsid w:val="003866AE"/>
    <w:rsid w:val="00386746"/>
    <w:rsid w:val="00387F94"/>
    <w:rsid w:val="00390056"/>
    <w:rsid w:val="00391151"/>
    <w:rsid w:val="003916B1"/>
    <w:rsid w:val="00391843"/>
    <w:rsid w:val="00391DA5"/>
    <w:rsid w:val="00392268"/>
    <w:rsid w:val="003925E1"/>
    <w:rsid w:val="00392806"/>
    <w:rsid w:val="003934F5"/>
    <w:rsid w:val="00394297"/>
    <w:rsid w:val="00394299"/>
    <w:rsid w:val="00394BF7"/>
    <w:rsid w:val="0039591A"/>
    <w:rsid w:val="00396D06"/>
    <w:rsid w:val="00396FB4"/>
    <w:rsid w:val="003A03D9"/>
    <w:rsid w:val="003A08B8"/>
    <w:rsid w:val="003A12B0"/>
    <w:rsid w:val="003A1A3D"/>
    <w:rsid w:val="003A1FD4"/>
    <w:rsid w:val="003A2F0A"/>
    <w:rsid w:val="003A56B9"/>
    <w:rsid w:val="003A5844"/>
    <w:rsid w:val="003A68A0"/>
    <w:rsid w:val="003A6F50"/>
    <w:rsid w:val="003A7794"/>
    <w:rsid w:val="003A78F9"/>
    <w:rsid w:val="003B018E"/>
    <w:rsid w:val="003B07CD"/>
    <w:rsid w:val="003B0C9E"/>
    <w:rsid w:val="003B17AE"/>
    <w:rsid w:val="003B182A"/>
    <w:rsid w:val="003B230E"/>
    <w:rsid w:val="003B26C7"/>
    <w:rsid w:val="003B3116"/>
    <w:rsid w:val="003B4577"/>
    <w:rsid w:val="003B4795"/>
    <w:rsid w:val="003B4AE5"/>
    <w:rsid w:val="003B4DDB"/>
    <w:rsid w:val="003B596F"/>
    <w:rsid w:val="003B6629"/>
    <w:rsid w:val="003B74AA"/>
    <w:rsid w:val="003B79A0"/>
    <w:rsid w:val="003B7DDB"/>
    <w:rsid w:val="003C023E"/>
    <w:rsid w:val="003C0437"/>
    <w:rsid w:val="003C05D9"/>
    <w:rsid w:val="003C06B5"/>
    <w:rsid w:val="003C22AE"/>
    <w:rsid w:val="003C2491"/>
    <w:rsid w:val="003C2691"/>
    <w:rsid w:val="003C3DA1"/>
    <w:rsid w:val="003C3F13"/>
    <w:rsid w:val="003C3FE5"/>
    <w:rsid w:val="003C4942"/>
    <w:rsid w:val="003C530C"/>
    <w:rsid w:val="003C5C4F"/>
    <w:rsid w:val="003C5DBB"/>
    <w:rsid w:val="003C6844"/>
    <w:rsid w:val="003C71F3"/>
    <w:rsid w:val="003C7570"/>
    <w:rsid w:val="003C779C"/>
    <w:rsid w:val="003C7888"/>
    <w:rsid w:val="003C7914"/>
    <w:rsid w:val="003D07D2"/>
    <w:rsid w:val="003D0ACF"/>
    <w:rsid w:val="003D0FC3"/>
    <w:rsid w:val="003D11F0"/>
    <w:rsid w:val="003D32A9"/>
    <w:rsid w:val="003D399B"/>
    <w:rsid w:val="003D3B70"/>
    <w:rsid w:val="003D3C7E"/>
    <w:rsid w:val="003D419B"/>
    <w:rsid w:val="003D471D"/>
    <w:rsid w:val="003D48F6"/>
    <w:rsid w:val="003D4BD4"/>
    <w:rsid w:val="003D4DC9"/>
    <w:rsid w:val="003D4F99"/>
    <w:rsid w:val="003D55C7"/>
    <w:rsid w:val="003D5695"/>
    <w:rsid w:val="003D581F"/>
    <w:rsid w:val="003D5A50"/>
    <w:rsid w:val="003D6616"/>
    <w:rsid w:val="003D67BB"/>
    <w:rsid w:val="003D687D"/>
    <w:rsid w:val="003D6F04"/>
    <w:rsid w:val="003D7DAB"/>
    <w:rsid w:val="003E0556"/>
    <w:rsid w:val="003E07BB"/>
    <w:rsid w:val="003E0872"/>
    <w:rsid w:val="003E0903"/>
    <w:rsid w:val="003E103A"/>
    <w:rsid w:val="003E1788"/>
    <w:rsid w:val="003E2022"/>
    <w:rsid w:val="003E2051"/>
    <w:rsid w:val="003E255C"/>
    <w:rsid w:val="003E2F36"/>
    <w:rsid w:val="003E350F"/>
    <w:rsid w:val="003E3D72"/>
    <w:rsid w:val="003E4601"/>
    <w:rsid w:val="003E4891"/>
    <w:rsid w:val="003E53CE"/>
    <w:rsid w:val="003E55F3"/>
    <w:rsid w:val="003E5EA1"/>
    <w:rsid w:val="003E66D7"/>
    <w:rsid w:val="003E691D"/>
    <w:rsid w:val="003E7229"/>
    <w:rsid w:val="003E7AD0"/>
    <w:rsid w:val="003E7B7E"/>
    <w:rsid w:val="003F00E8"/>
    <w:rsid w:val="003F0280"/>
    <w:rsid w:val="003F0F1A"/>
    <w:rsid w:val="003F1172"/>
    <w:rsid w:val="003F23A1"/>
    <w:rsid w:val="003F24BD"/>
    <w:rsid w:val="003F2FD4"/>
    <w:rsid w:val="003F32C4"/>
    <w:rsid w:val="003F3D16"/>
    <w:rsid w:val="003F44F8"/>
    <w:rsid w:val="003F48B8"/>
    <w:rsid w:val="003F4903"/>
    <w:rsid w:val="003F4D5F"/>
    <w:rsid w:val="003F4D99"/>
    <w:rsid w:val="003F64BD"/>
    <w:rsid w:val="003F6C3F"/>
    <w:rsid w:val="003F74A1"/>
    <w:rsid w:val="003F76F6"/>
    <w:rsid w:val="003F7C94"/>
    <w:rsid w:val="00401D01"/>
    <w:rsid w:val="00402054"/>
    <w:rsid w:val="004022FA"/>
    <w:rsid w:val="00402C54"/>
    <w:rsid w:val="00403067"/>
    <w:rsid w:val="00403541"/>
    <w:rsid w:val="00403830"/>
    <w:rsid w:val="00403B09"/>
    <w:rsid w:val="00403C22"/>
    <w:rsid w:val="00404035"/>
    <w:rsid w:val="00405E9E"/>
    <w:rsid w:val="004062A7"/>
    <w:rsid w:val="004075AF"/>
    <w:rsid w:val="004102BC"/>
    <w:rsid w:val="004103A6"/>
    <w:rsid w:val="004107E8"/>
    <w:rsid w:val="00410A90"/>
    <w:rsid w:val="00410C49"/>
    <w:rsid w:val="004112F1"/>
    <w:rsid w:val="00411355"/>
    <w:rsid w:val="00411894"/>
    <w:rsid w:val="00411EC7"/>
    <w:rsid w:val="0041258C"/>
    <w:rsid w:val="00413358"/>
    <w:rsid w:val="0041341C"/>
    <w:rsid w:val="00415AB0"/>
    <w:rsid w:val="004162DA"/>
    <w:rsid w:val="004163BF"/>
    <w:rsid w:val="004173AC"/>
    <w:rsid w:val="00417608"/>
    <w:rsid w:val="004177E7"/>
    <w:rsid w:val="00417D13"/>
    <w:rsid w:val="00420028"/>
    <w:rsid w:val="004214D9"/>
    <w:rsid w:val="0042157A"/>
    <w:rsid w:val="00421DF2"/>
    <w:rsid w:val="0042231A"/>
    <w:rsid w:val="004227FC"/>
    <w:rsid w:val="00423102"/>
    <w:rsid w:val="004236DC"/>
    <w:rsid w:val="004236E5"/>
    <w:rsid w:val="00423BDC"/>
    <w:rsid w:val="00423E9E"/>
    <w:rsid w:val="00423EAD"/>
    <w:rsid w:val="0042479E"/>
    <w:rsid w:val="00424B4D"/>
    <w:rsid w:val="0042560A"/>
    <w:rsid w:val="00425D2D"/>
    <w:rsid w:val="004267D0"/>
    <w:rsid w:val="00426A91"/>
    <w:rsid w:val="00426B7E"/>
    <w:rsid w:val="00426E47"/>
    <w:rsid w:val="0042730E"/>
    <w:rsid w:val="00427448"/>
    <w:rsid w:val="00427F60"/>
    <w:rsid w:val="00430253"/>
    <w:rsid w:val="004315E4"/>
    <w:rsid w:val="0043160B"/>
    <w:rsid w:val="00431B6F"/>
    <w:rsid w:val="00431CC1"/>
    <w:rsid w:val="00431E2F"/>
    <w:rsid w:val="00432578"/>
    <w:rsid w:val="00434265"/>
    <w:rsid w:val="00434449"/>
    <w:rsid w:val="0043458E"/>
    <w:rsid w:val="0043490F"/>
    <w:rsid w:val="00434927"/>
    <w:rsid w:val="00434DB2"/>
    <w:rsid w:val="00435047"/>
    <w:rsid w:val="00436995"/>
    <w:rsid w:val="00440BD2"/>
    <w:rsid w:val="00440BEB"/>
    <w:rsid w:val="00442210"/>
    <w:rsid w:val="00443532"/>
    <w:rsid w:val="00444203"/>
    <w:rsid w:val="00444612"/>
    <w:rsid w:val="004469F9"/>
    <w:rsid w:val="004506EA"/>
    <w:rsid w:val="004510EC"/>
    <w:rsid w:val="0045127D"/>
    <w:rsid w:val="004517F9"/>
    <w:rsid w:val="00451D37"/>
    <w:rsid w:val="00452D47"/>
    <w:rsid w:val="00453080"/>
    <w:rsid w:val="004535C7"/>
    <w:rsid w:val="00453B20"/>
    <w:rsid w:val="0045408F"/>
    <w:rsid w:val="00455669"/>
    <w:rsid w:val="0045582B"/>
    <w:rsid w:val="0045631D"/>
    <w:rsid w:val="00460DEE"/>
    <w:rsid w:val="00461311"/>
    <w:rsid w:val="0046211D"/>
    <w:rsid w:val="00462B55"/>
    <w:rsid w:val="0046323E"/>
    <w:rsid w:val="00463258"/>
    <w:rsid w:val="00463770"/>
    <w:rsid w:val="00463D81"/>
    <w:rsid w:val="00464722"/>
    <w:rsid w:val="00464BC0"/>
    <w:rsid w:val="00465E37"/>
    <w:rsid w:val="00466803"/>
    <w:rsid w:val="004669B1"/>
    <w:rsid w:val="0046781D"/>
    <w:rsid w:val="00467E85"/>
    <w:rsid w:val="00470C8D"/>
    <w:rsid w:val="00471D3A"/>
    <w:rsid w:val="004726DE"/>
    <w:rsid w:val="00473186"/>
    <w:rsid w:val="004735E7"/>
    <w:rsid w:val="00473BE0"/>
    <w:rsid w:val="00474EB3"/>
    <w:rsid w:val="0047531E"/>
    <w:rsid w:val="00475C58"/>
    <w:rsid w:val="00475EB6"/>
    <w:rsid w:val="00476128"/>
    <w:rsid w:val="00476847"/>
    <w:rsid w:val="00476BEF"/>
    <w:rsid w:val="00477D72"/>
    <w:rsid w:val="00480BD8"/>
    <w:rsid w:val="00481071"/>
    <w:rsid w:val="0048208E"/>
    <w:rsid w:val="004821F9"/>
    <w:rsid w:val="00482818"/>
    <w:rsid w:val="00482AFE"/>
    <w:rsid w:val="004838E6"/>
    <w:rsid w:val="00484BBE"/>
    <w:rsid w:val="004856EF"/>
    <w:rsid w:val="004859F9"/>
    <w:rsid w:val="00485F51"/>
    <w:rsid w:val="0048677E"/>
    <w:rsid w:val="00487CAC"/>
    <w:rsid w:val="00487F87"/>
    <w:rsid w:val="004909EF"/>
    <w:rsid w:val="00490C4A"/>
    <w:rsid w:val="00490E73"/>
    <w:rsid w:val="00491A9A"/>
    <w:rsid w:val="0049240A"/>
    <w:rsid w:val="0049371F"/>
    <w:rsid w:val="00493930"/>
    <w:rsid w:val="00494E48"/>
    <w:rsid w:val="00495C9E"/>
    <w:rsid w:val="0049621E"/>
    <w:rsid w:val="0049638F"/>
    <w:rsid w:val="004963EF"/>
    <w:rsid w:val="00496CA0"/>
    <w:rsid w:val="004975D5"/>
    <w:rsid w:val="00497838"/>
    <w:rsid w:val="00497B00"/>
    <w:rsid w:val="004A0261"/>
    <w:rsid w:val="004A0327"/>
    <w:rsid w:val="004A1169"/>
    <w:rsid w:val="004A2FF5"/>
    <w:rsid w:val="004A30E4"/>
    <w:rsid w:val="004A3428"/>
    <w:rsid w:val="004A3438"/>
    <w:rsid w:val="004A3554"/>
    <w:rsid w:val="004A414F"/>
    <w:rsid w:val="004A44E5"/>
    <w:rsid w:val="004A5717"/>
    <w:rsid w:val="004A57D1"/>
    <w:rsid w:val="004A7592"/>
    <w:rsid w:val="004A76F4"/>
    <w:rsid w:val="004A774D"/>
    <w:rsid w:val="004B0381"/>
    <w:rsid w:val="004B03C7"/>
    <w:rsid w:val="004B03FC"/>
    <w:rsid w:val="004B0668"/>
    <w:rsid w:val="004B0BB7"/>
    <w:rsid w:val="004B1980"/>
    <w:rsid w:val="004B2162"/>
    <w:rsid w:val="004B217E"/>
    <w:rsid w:val="004B2466"/>
    <w:rsid w:val="004B26A3"/>
    <w:rsid w:val="004B2A28"/>
    <w:rsid w:val="004B2B73"/>
    <w:rsid w:val="004B34EF"/>
    <w:rsid w:val="004B39FB"/>
    <w:rsid w:val="004B4117"/>
    <w:rsid w:val="004B4ABF"/>
    <w:rsid w:val="004B57EA"/>
    <w:rsid w:val="004B5A07"/>
    <w:rsid w:val="004B5B0D"/>
    <w:rsid w:val="004B67F7"/>
    <w:rsid w:val="004B7121"/>
    <w:rsid w:val="004C003E"/>
    <w:rsid w:val="004C0CF6"/>
    <w:rsid w:val="004C1D57"/>
    <w:rsid w:val="004C1E53"/>
    <w:rsid w:val="004C1FAC"/>
    <w:rsid w:val="004C3578"/>
    <w:rsid w:val="004C37FA"/>
    <w:rsid w:val="004C3915"/>
    <w:rsid w:val="004C3A19"/>
    <w:rsid w:val="004C3FDE"/>
    <w:rsid w:val="004C4B63"/>
    <w:rsid w:val="004C5B56"/>
    <w:rsid w:val="004C5EC6"/>
    <w:rsid w:val="004C67C8"/>
    <w:rsid w:val="004C6F2B"/>
    <w:rsid w:val="004D0166"/>
    <w:rsid w:val="004D0CF6"/>
    <w:rsid w:val="004D161C"/>
    <w:rsid w:val="004D2878"/>
    <w:rsid w:val="004D287E"/>
    <w:rsid w:val="004D29CB"/>
    <w:rsid w:val="004D37F7"/>
    <w:rsid w:val="004D3BC3"/>
    <w:rsid w:val="004D4989"/>
    <w:rsid w:val="004D4F3E"/>
    <w:rsid w:val="004D521B"/>
    <w:rsid w:val="004D6645"/>
    <w:rsid w:val="004D769A"/>
    <w:rsid w:val="004D7C2B"/>
    <w:rsid w:val="004D7E55"/>
    <w:rsid w:val="004E026F"/>
    <w:rsid w:val="004E061C"/>
    <w:rsid w:val="004E1707"/>
    <w:rsid w:val="004E22F7"/>
    <w:rsid w:val="004E30ED"/>
    <w:rsid w:val="004E3326"/>
    <w:rsid w:val="004E341B"/>
    <w:rsid w:val="004E4BAE"/>
    <w:rsid w:val="004E504C"/>
    <w:rsid w:val="004E53BB"/>
    <w:rsid w:val="004E587C"/>
    <w:rsid w:val="004E7A70"/>
    <w:rsid w:val="004E7ADB"/>
    <w:rsid w:val="004E7D6C"/>
    <w:rsid w:val="004F07B3"/>
    <w:rsid w:val="004F0B90"/>
    <w:rsid w:val="004F11C3"/>
    <w:rsid w:val="004F11E6"/>
    <w:rsid w:val="004F1ED2"/>
    <w:rsid w:val="004F2F9D"/>
    <w:rsid w:val="004F3740"/>
    <w:rsid w:val="004F3FA2"/>
    <w:rsid w:val="004F40C6"/>
    <w:rsid w:val="004F45F2"/>
    <w:rsid w:val="004F48D5"/>
    <w:rsid w:val="004F5549"/>
    <w:rsid w:val="004F5ECD"/>
    <w:rsid w:val="004F6502"/>
    <w:rsid w:val="004F65DC"/>
    <w:rsid w:val="004F6975"/>
    <w:rsid w:val="004F743C"/>
    <w:rsid w:val="004F769E"/>
    <w:rsid w:val="004F7F11"/>
    <w:rsid w:val="005000AF"/>
    <w:rsid w:val="00500319"/>
    <w:rsid w:val="00500333"/>
    <w:rsid w:val="00500360"/>
    <w:rsid w:val="005004B2"/>
    <w:rsid w:val="00500794"/>
    <w:rsid w:val="00500CD8"/>
    <w:rsid w:val="00500CF7"/>
    <w:rsid w:val="00501FC8"/>
    <w:rsid w:val="00501FCF"/>
    <w:rsid w:val="00501FDE"/>
    <w:rsid w:val="005022DE"/>
    <w:rsid w:val="0050297E"/>
    <w:rsid w:val="00502DB9"/>
    <w:rsid w:val="005037F7"/>
    <w:rsid w:val="00503846"/>
    <w:rsid w:val="00504E5A"/>
    <w:rsid w:val="00504FFF"/>
    <w:rsid w:val="005054B8"/>
    <w:rsid w:val="00505E16"/>
    <w:rsid w:val="00505EE7"/>
    <w:rsid w:val="00505FEC"/>
    <w:rsid w:val="00506714"/>
    <w:rsid w:val="00506959"/>
    <w:rsid w:val="0050738E"/>
    <w:rsid w:val="005078FB"/>
    <w:rsid w:val="00507C2F"/>
    <w:rsid w:val="00507D61"/>
    <w:rsid w:val="00507DB8"/>
    <w:rsid w:val="005100BD"/>
    <w:rsid w:val="00510D67"/>
    <w:rsid w:val="00511465"/>
    <w:rsid w:val="00511E47"/>
    <w:rsid w:val="00512230"/>
    <w:rsid w:val="005133B8"/>
    <w:rsid w:val="0051358B"/>
    <w:rsid w:val="00513E52"/>
    <w:rsid w:val="00514012"/>
    <w:rsid w:val="00514D55"/>
    <w:rsid w:val="005155B2"/>
    <w:rsid w:val="00515786"/>
    <w:rsid w:val="00516869"/>
    <w:rsid w:val="00516B8C"/>
    <w:rsid w:val="0051719B"/>
    <w:rsid w:val="00517A4C"/>
    <w:rsid w:val="005201ED"/>
    <w:rsid w:val="005214FC"/>
    <w:rsid w:val="00521DA8"/>
    <w:rsid w:val="00523C7C"/>
    <w:rsid w:val="00523CE8"/>
    <w:rsid w:val="00524654"/>
    <w:rsid w:val="0052475F"/>
    <w:rsid w:val="00524B49"/>
    <w:rsid w:val="00524D96"/>
    <w:rsid w:val="00525461"/>
    <w:rsid w:val="00525BDA"/>
    <w:rsid w:val="0052713C"/>
    <w:rsid w:val="005276CF"/>
    <w:rsid w:val="005276FA"/>
    <w:rsid w:val="00527868"/>
    <w:rsid w:val="00527CCE"/>
    <w:rsid w:val="00527DA4"/>
    <w:rsid w:val="00527F1F"/>
    <w:rsid w:val="0053066E"/>
    <w:rsid w:val="00531500"/>
    <w:rsid w:val="00531C39"/>
    <w:rsid w:val="00531DC3"/>
    <w:rsid w:val="00531F73"/>
    <w:rsid w:val="005322A0"/>
    <w:rsid w:val="005342CE"/>
    <w:rsid w:val="00534A26"/>
    <w:rsid w:val="00534C6C"/>
    <w:rsid w:val="00535E65"/>
    <w:rsid w:val="00536802"/>
    <w:rsid w:val="00536A10"/>
    <w:rsid w:val="005376E5"/>
    <w:rsid w:val="00540A13"/>
    <w:rsid w:val="00540EA9"/>
    <w:rsid w:val="005417B8"/>
    <w:rsid w:val="00542082"/>
    <w:rsid w:val="00542C51"/>
    <w:rsid w:val="005432C0"/>
    <w:rsid w:val="005435F6"/>
    <w:rsid w:val="00543710"/>
    <w:rsid w:val="00543850"/>
    <w:rsid w:val="00543E0C"/>
    <w:rsid w:val="00544255"/>
    <w:rsid w:val="0054495D"/>
    <w:rsid w:val="005449C6"/>
    <w:rsid w:val="00544C14"/>
    <w:rsid w:val="005451C2"/>
    <w:rsid w:val="005451D9"/>
    <w:rsid w:val="00545314"/>
    <w:rsid w:val="00545EF3"/>
    <w:rsid w:val="00546207"/>
    <w:rsid w:val="005464D1"/>
    <w:rsid w:val="00546C06"/>
    <w:rsid w:val="00546CB0"/>
    <w:rsid w:val="00547175"/>
    <w:rsid w:val="00547302"/>
    <w:rsid w:val="00547670"/>
    <w:rsid w:val="00547C0E"/>
    <w:rsid w:val="00547E1C"/>
    <w:rsid w:val="00550F5C"/>
    <w:rsid w:val="0055134C"/>
    <w:rsid w:val="005517D8"/>
    <w:rsid w:val="00551908"/>
    <w:rsid w:val="005522D1"/>
    <w:rsid w:val="0055263A"/>
    <w:rsid w:val="00553004"/>
    <w:rsid w:val="00554502"/>
    <w:rsid w:val="00554B2D"/>
    <w:rsid w:val="0055538A"/>
    <w:rsid w:val="00555A0F"/>
    <w:rsid w:val="00556327"/>
    <w:rsid w:val="00556BB3"/>
    <w:rsid w:val="0055708B"/>
    <w:rsid w:val="0055733A"/>
    <w:rsid w:val="00557EF9"/>
    <w:rsid w:val="00560177"/>
    <w:rsid w:val="00561D3E"/>
    <w:rsid w:val="00561E68"/>
    <w:rsid w:val="00561E6A"/>
    <w:rsid w:val="005623A1"/>
    <w:rsid w:val="00562B02"/>
    <w:rsid w:val="00563C7A"/>
    <w:rsid w:val="00563E64"/>
    <w:rsid w:val="005644D7"/>
    <w:rsid w:val="00565406"/>
    <w:rsid w:val="00566175"/>
    <w:rsid w:val="00566BEA"/>
    <w:rsid w:val="00566CA8"/>
    <w:rsid w:val="00567DF2"/>
    <w:rsid w:val="00570319"/>
    <w:rsid w:val="0057034B"/>
    <w:rsid w:val="00570CEB"/>
    <w:rsid w:val="00570F42"/>
    <w:rsid w:val="00570FD1"/>
    <w:rsid w:val="005714CE"/>
    <w:rsid w:val="00571979"/>
    <w:rsid w:val="0057222F"/>
    <w:rsid w:val="00573339"/>
    <w:rsid w:val="005733BE"/>
    <w:rsid w:val="005739C1"/>
    <w:rsid w:val="00574626"/>
    <w:rsid w:val="005746F0"/>
    <w:rsid w:val="005748C2"/>
    <w:rsid w:val="005754E9"/>
    <w:rsid w:val="00575B1A"/>
    <w:rsid w:val="00575CC0"/>
    <w:rsid w:val="0057725B"/>
    <w:rsid w:val="00580014"/>
    <w:rsid w:val="005813E8"/>
    <w:rsid w:val="00581A76"/>
    <w:rsid w:val="00581B26"/>
    <w:rsid w:val="00583051"/>
    <w:rsid w:val="005831D6"/>
    <w:rsid w:val="00583583"/>
    <w:rsid w:val="0058360B"/>
    <w:rsid w:val="0058398E"/>
    <w:rsid w:val="00584480"/>
    <w:rsid w:val="005846EE"/>
    <w:rsid w:val="00584E56"/>
    <w:rsid w:val="0058524B"/>
    <w:rsid w:val="005852FF"/>
    <w:rsid w:val="00585495"/>
    <w:rsid w:val="005856C1"/>
    <w:rsid w:val="00585EA1"/>
    <w:rsid w:val="00586AAC"/>
    <w:rsid w:val="00586BD1"/>
    <w:rsid w:val="00586E9C"/>
    <w:rsid w:val="00586F73"/>
    <w:rsid w:val="00587DD5"/>
    <w:rsid w:val="0059061F"/>
    <w:rsid w:val="0059062F"/>
    <w:rsid w:val="00590A83"/>
    <w:rsid w:val="00591C21"/>
    <w:rsid w:val="00591F2B"/>
    <w:rsid w:val="00591F60"/>
    <w:rsid w:val="00592885"/>
    <w:rsid w:val="005929A2"/>
    <w:rsid w:val="00592EA7"/>
    <w:rsid w:val="0059306E"/>
    <w:rsid w:val="00593110"/>
    <w:rsid w:val="005934F0"/>
    <w:rsid w:val="00593BF0"/>
    <w:rsid w:val="00593C1F"/>
    <w:rsid w:val="00594F93"/>
    <w:rsid w:val="0059505F"/>
    <w:rsid w:val="00595131"/>
    <w:rsid w:val="005953EF"/>
    <w:rsid w:val="00595A33"/>
    <w:rsid w:val="00596236"/>
    <w:rsid w:val="00596AB9"/>
    <w:rsid w:val="00597B39"/>
    <w:rsid w:val="005A0B79"/>
    <w:rsid w:val="005A131E"/>
    <w:rsid w:val="005A187D"/>
    <w:rsid w:val="005A1EED"/>
    <w:rsid w:val="005A210C"/>
    <w:rsid w:val="005A2954"/>
    <w:rsid w:val="005A345B"/>
    <w:rsid w:val="005A34D1"/>
    <w:rsid w:val="005A3599"/>
    <w:rsid w:val="005A3727"/>
    <w:rsid w:val="005A3862"/>
    <w:rsid w:val="005A4332"/>
    <w:rsid w:val="005A441E"/>
    <w:rsid w:val="005A4612"/>
    <w:rsid w:val="005A59F9"/>
    <w:rsid w:val="005A5F42"/>
    <w:rsid w:val="005A62A3"/>
    <w:rsid w:val="005A723D"/>
    <w:rsid w:val="005A7708"/>
    <w:rsid w:val="005A7BB5"/>
    <w:rsid w:val="005A7F5D"/>
    <w:rsid w:val="005B021A"/>
    <w:rsid w:val="005B022B"/>
    <w:rsid w:val="005B07AF"/>
    <w:rsid w:val="005B15EE"/>
    <w:rsid w:val="005B1A19"/>
    <w:rsid w:val="005B1B3D"/>
    <w:rsid w:val="005B1E62"/>
    <w:rsid w:val="005B20D9"/>
    <w:rsid w:val="005B2621"/>
    <w:rsid w:val="005B2F2A"/>
    <w:rsid w:val="005B302F"/>
    <w:rsid w:val="005B3058"/>
    <w:rsid w:val="005B369C"/>
    <w:rsid w:val="005B3A70"/>
    <w:rsid w:val="005B3F65"/>
    <w:rsid w:val="005B42AA"/>
    <w:rsid w:val="005B4C1E"/>
    <w:rsid w:val="005B5081"/>
    <w:rsid w:val="005B6665"/>
    <w:rsid w:val="005B67C0"/>
    <w:rsid w:val="005B67E2"/>
    <w:rsid w:val="005B6CE3"/>
    <w:rsid w:val="005B74D5"/>
    <w:rsid w:val="005B79C7"/>
    <w:rsid w:val="005B7A13"/>
    <w:rsid w:val="005B7F0F"/>
    <w:rsid w:val="005C06E2"/>
    <w:rsid w:val="005C077B"/>
    <w:rsid w:val="005C12BE"/>
    <w:rsid w:val="005C14A6"/>
    <w:rsid w:val="005C1EA7"/>
    <w:rsid w:val="005C2070"/>
    <w:rsid w:val="005C217C"/>
    <w:rsid w:val="005C240C"/>
    <w:rsid w:val="005C3260"/>
    <w:rsid w:val="005C343F"/>
    <w:rsid w:val="005C37D6"/>
    <w:rsid w:val="005C3902"/>
    <w:rsid w:val="005C541F"/>
    <w:rsid w:val="005C6511"/>
    <w:rsid w:val="005C66A1"/>
    <w:rsid w:val="005C6BFF"/>
    <w:rsid w:val="005C6DC4"/>
    <w:rsid w:val="005C6FFF"/>
    <w:rsid w:val="005C712F"/>
    <w:rsid w:val="005C75B1"/>
    <w:rsid w:val="005C75BD"/>
    <w:rsid w:val="005D0EFD"/>
    <w:rsid w:val="005D122B"/>
    <w:rsid w:val="005D1B9C"/>
    <w:rsid w:val="005D1E5B"/>
    <w:rsid w:val="005D1EE8"/>
    <w:rsid w:val="005D1F51"/>
    <w:rsid w:val="005D2461"/>
    <w:rsid w:val="005D252D"/>
    <w:rsid w:val="005D3560"/>
    <w:rsid w:val="005D39D9"/>
    <w:rsid w:val="005D4801"/>
    <w:rsid w:val="005D4946"/>
    <w:rsid w:val="005D498D"/>
    <w:rsid w:val="005D527C"/>
    <w:rsid w:val="005D53AB"/>
    <w:rsid w:val="005D6106"/>
    <w:rsid w:val="005D6165"/>
    <w:rsid w:val="005D6F65"/>
    <w:rsid w:val="005D71A2"/>
    <w:rsid w:val="005D742B"/>
    <w:rsid w:val="005D751E"/>
    <w:rsid w:val="005D7D1B"/>
    <w:rsid w:val="005E0399"/>
    <w:rsid w:val="005E0DC0"/>
    <w:rsid w:val="005E175B"/>
    <w:rsid w:val="005E1B67"/>
    <w:rsid w:val="005E2475"/>
    <w:rsid w:val="005E38D1"/>
    <w:rsid w:val="005E3AED"/>
    <w:rsid w:val="005E3D99"/>
    <w:rsid w:val="005E470A"/>
    <w:rsid w:val="005E4A92"/>
    <w:rsid w:val="005E4BEF"/>
    <w:rsid w:val="005E4DFC"/>
    <w:rsid w:val="005E6199"/>
    <w:rsid w:val="005E679D"/>
    <w:rsid w:val="005E6B69"/>
    <w:rsid w:val="005E6E5C"/>
    <w:rsid w:val="005E7440"/>
    <w:rsid w:val="005E790E"/>
    <w:rsid w:val="005E7D9E"/>
    <w:rsid w:val="005E7ED9"/>
    <w:rsid w:val="005F1BF4"/>
    <w:rsid w:val="005F26B6"/>
    <w:rsid w:val="005F2ADA"/>
    <w:rsid w:val="005F32BF"/>
    <w:rsid w:val="005F3B9A"/>
    <w:rsid w:val="005F4115"/>
    <w:rsid w:val="005F4451"/>
    <w:rsid w:val="005F4B23"/>
    <w:rsid w:val="005F55E0"/>
    <w:rsid w:val="005F5A55"/>
    <w:rsid w:val="005F5B21"/>
    <w:rsid w:val="005F5C9D"/>
    <w:rsid w:val="005F61E7"/>
    <w:rsid w:val="005F6389"/>
    <w:rsid w:val="005F6527"/>
    <w:rsid w:val="005F6857"/>
    <w:rsid w:val="005F6B9C"/>
    <w:rsid w:val="005F7572"/>
    <w:rsid w:val="005F787E"/>
    <w:rsid w:val="00600358"/>
    <w:rsid w:val="0060090A"/>
    <w:rsid w:val="00600BBC"/>
    <w:rsid w:val="006017A6"/>
    <w:rsid w:val="00602399"/>
    <w:rsid w:val="00602E35"/>
    <w:rsid w:val="00603212"/>
    <w:rsid w:val="0060337E"/>
    <w:rsid w:val="00603E0A"/>
    <w:rsid w:val="00603EAD"/>
    <w:rsid w:val="00604A05"/>
    <w:rsid w:val="00604E9C"/>
    <w:rsid w:val="006057CB"/>
    <w:rsid w:val="00605812"/>
    <w:rsid w:val="0060698A"/>
    <w:rsid w:val="00606AEC"/>
    <w:rsid w:val="00606D20"/>
    <w:rsid w:val="00607004"/>
    <w:rsid w:val="00607141"/>
    <w:rsid w:val="00610521"/>
    <w:rsid w:val="006107D1"/>
    <w:rsid w:val="00612044"/>
    <w:rsid w:val="00612242"/>
    <w:rsid w:val="0061242D"/>
    <w:rsid w:val="006126A6"/>
    <w:rsid w:val="00612F97"/>
    <w:rsid w:val="006141A0"/>
    <w:rsid w:val="00614891"/>
    <w:rsid w:val="00614F18"/>
    <w:rsid w:val="0061611A"/>
    <w:rsid w:val="00616B98"/>
    <w:rsid w:val="00616BC3"/>
    <w:rsid w:val="00616FED"/>
    <w:rsid w:val="00617393"/>
    <w:rsid w:val="00617E05"/>
    <w:rsid w:val="00617E4F"/>
    <w:rsid w:val="00620D84"/>
    <w:rsid w:val="00621A5B"/>
    <w:rsid w:val="006221EE"/>
    <w:rsid w:val="00622559"/>
    <w:rsid w:val="006225EA"/>
    <w:rsid w:val="00622766"/>
    <w:rsid w:val="00622C17"/>
    <w:rsid w:val="00623336"/>
    <w:rsid w:val="00623B19"/>
    <w:rsid w:val="00623B2B"/>
    <w:rsid w:val="00623C30"/>
    <w:rsid w:val="0062438D"/>
    <w:rsid w:val="00624982"/>
    <w:rsid w:val="00624B61"/>
    <w:rsid w:val="006257D3"/>
    <w:rsid w:val="006258A9"/>
    <w:rsid w:val="00625CC6"/>
    <w:rsid w:val="00626211"/>
    <w:rsid w:val="006300A9"/>
    <w:rsid w:val="006300F6"/>
    <w:rsid w:val="006306DC"/>
    <w:rsid w:val="00631B7C"/>
    <w:rsid w:val="00631D77"/>
    <w:rsid w:val="00631FE1"/>
    <w:rsid w:val="00632937"/>
    <w:rsid w:val="00632D33"/>
    <w:rsid w:val="00634591"/>
    <w:rsid w:val="006349CD"/>
    <w:rsid w:val="00635686"/>
    <w:rsid w:val="00636103"/>
    <w:rsid w:val="00636C37"/>
    <w:rsid w:val="00636F2E"/>
    <w:rsid w:val="00637787"/>
    <w:rsid w:val="00637D27"/>
    <w:rsid w:val="0064054A"/>
    <w:rsid w:val="00640583"/>
    <w:rsid w:val="00640776"/>
    <w:rsid w:val="00642208"/>
    <w:rsid w:val="0064229E"/>
    <w:rsid w:val="006427BA"/>
    <w:rsid w:val="00643558"/>
    <w:rsid w:val="00643A15"/>
    <w:rsid w:val="00644669"/>
    <w:rsid w:val="006448BE"/>
    <w:rsid w:val="00645315"/>
    <w:rsid w:val="00645E80"/>
    <w:rsid w:val="00647F61"/>
    <w:rsid w:val="006511D8"/>
    <w:rsid w:val="00651337"/>
    <w:rsid w:val="006514ED"/>
    <w:rsid w:val="00652195"/>
    <w:rsid w:val="0065261C"/>
    <w:rsid w:val="00653038"/>
    <w:rsid w:val="00653571"/>
    <w:rsid w:val="0065476E"/>
    <w:rsid w:val="00655700"/>
    <w:rsid w:val="00655A2D"/>
    <w:rsid w:val="0065653D"/>
    <w:rsid w:val="00656B8B"/>
    <w:rsid w:val="00657236"/>
    <w:rsid w:val="0066049F"/>
    <w:rsid w:val="00660AAD"/>
    <w:rsid w:val="0066102D"/>
    <w:rsid w:val="00661D00"/>
    <w:rsid w:val="00662778"/>
    <w:rsid w:val="00662B44"/>
    <w:rsid w:val="006643E3"/>
    <w:rsid w:val="006645C0"/>
    <w:rsid w:val="00664E7D"/>
    <w:rsid w:val="0066601B"/>
    <w:rsid w:val="006664CC"/>
    <w:rsid w:val="00666D00"/>
    <w:rsid w:val="00670CED"/>
    <w:rsid w:val="006724CA"/>
    <w:rsid w:val="006727C0"/>
    <w:rsid w:val="00672B63"/>
    <w:rsid w:val="006732E2"/>
    <w:rsid w:val="00673F12"/>
    <w:rsid w:val="006741F9"/>
    <w:rsid w:val="006746D1"/>
    <w:rsid w:val="006751F1"/>
    <w:rsid w:val="00675752"/>
    <w:rsid w:val="006759F0"/>
    <w:rsid w:val="00675FEC"/>
    <w:rsid w:val="00676238"/>
    <w:rsid w:val="006766C6"/>
    <w:rsid w:val="00677072"/>
    <w:rsid w:val="00677083"/>
    <w:rsid w:val="00677662"/>
    <w:rsid w:val="00677FA5"/>
    <w:rsid w:val="00681396"/>
    <w:rsid w:val="00681A28"/>
    <w:rsid w:val="006822D1"/>
    <w:rsid w:val="006827BB"/>
    <w:rsid w:val="006828A9"/>
    <w:rsid w:val="00682B90"/>
    <w:rsid w:val="006833A7"/>
    <w:rsid w:val="00684660"/>
    <w:rsid w:val="0068494C"/>
    <w:rsid w:val="006849FB"/>
    <w:rsid w:val="006857D1"/>
    <w:rsid w:val="0068584A"/>
    <w:rsid w:val="00685B33"/>
    <w:rsid w:val="006861FF"/>
    <w:rsid w:val="006866EE"/>
    <w:rsid w:val="00686CB6"/>
    <w:rsid w:val="006879DF"/>
    <w:rsid w:val="00687BAE"/>
    <w:rsid w:val="006905AC"/>
    <w:rsid w:val="00690D11"/>
    <w:rsid w:val="006910B1"/>
    <w:rsid w:val="00691392"/>
    <w:rsid w:val="0069156A"/>
    <w:rsid w:val="00691C4D"/>
    <w:rsid w:val="00691D04"/>
    <w:rsid w:val="00693730"/>
    <w:rsid w:val="0069446F"/>
    <w:rsid w:val="00694D63"/>
    <w:rsid w:val="00695BEA"/>
    <w:rsid w:val="00695DAE"/>
    <w:rsid w:val="00695EA2"/>
    <w:rsid w:val="006970ED"/>
    <w:rsid w:val="006976FE"/>
    <w:rsid w:val="00697A5B"/>
    <w:rsid w:val="006A0C13"/>
    <w:rsid w:val="006A11AB"/>
    <w:rsid w:val="006A2ED5"/>
    <w:rsid w:val="006A323C"/>
    <w:rsid w:val="006A55C5"/>
    <w:rsid w:val="006A560A"/>
    <w:rsid w:val="006A5F9C"/>
    <w:rsid w:val="006A61E7"/>
    <w:rsid w:val="006A6722"/>
    <w:rsid w:val="006A67AB"/>
    <w:rsid w:val="006A6A44"/>
    <w:rsid w:val="006A6A59"/>
    <w:rsid w:val="006A7566"/>
    <w:rsid w:val="006B05EA"/>
    <w:rsid w:val="006B0888"/>
    <w:rsid w:val="006B1867"/>
    <w:rsid w:val="006B253B"/>
    <w:rsid w:val="006B2A3C"/>
    <w:rsid w:val="006B3464"/>
    <w:rsid w:val="006B37C5"/>
    <w:rsid w:val="006B406F"/>
    <w:rsid w:val="006B4210"/>
    <w:rsid w:val="006B482C"/>
    <w:rsid w:val="006B4CA9"/>
    <w:rsid w:val="006B4FFC"/>
    <w:rsid w:val="006B5510"/>
    <w:rsid w:val="006B6FEB"/>
    <w:rsid w:val="006B7628"/>
    <w:rsid w:val="006B7CBB"/>
    <w:rsid w:val="006C09D3"/>
    <w:rsid w:val="006C154E"/>
    <w:rsid w:val="006C1FE8"/>
    <w:rsid w:val="006C2053"/>
    <w:rsid w:val="006C25B6"/>
    <w:rsid w:val="006C31FF"/>
    <w:rsid w:val="006C3487"/>
    <w:rsid w:val="006C35EF"/>
    <w:rsid w:val="006C38B9"/>
    <w:rsid w:val="006C4B8B"/>
    <w:rsid w:val="006C55A6"/>
    <w:rsid w:val="006C57B5"/>
    <w:rsid w:val="006C5FE5"/>
    <w:rsid w:val="006C64EB"/>
    <w:rsid w:val="006C73CE"/>
    <w:rsid w:val="006C76C7"/>
    <w:rsid w:val="006C79A4"/>
    <w:rsid w:val="006C7AB9"/>
    <w:rsid w:val="006D03ED"/>
    <w:rsid w:val="006D0573"/>
    <w:rsid w:val="006D07D7"/>
    <w:rsid w:val="006D09FD"/>
    <w:rsid w:val="006D1115"/>
    <w:rsid w:val="006D17BB"/>
    <w:rsid w:val="006D19E0"/>
    <w:rsid w:val="006D1B2B"/>
    <w:rsid w:val="006D1B8E"/>
    <w:rsid w:val="006D21D5"/>
    <w:rsid w:val="006D22B7"/>
    <w:rsid w:val="006D2335"/>
    <w:rsid w:val="006D24F3"/>
    <w:rsid w:val="006D26F1"/>
    <w:rsid w:val="006D2B2F"/>
    <w:rsid w:val="006D2D46"/>
    <w:rsid w:val="006D3642"/>
    <w:rsid w:val="006D380A"/>
    <w:rsid w:val="006D385B"/>
    <w:rsid w:val="006D3A90"/>
    <w:rsid w:val="006D40A1"/>
    <w:rsid w:val="006D41D0"/>
    <w:rsid w:val="006D4582"/>
    <w:rsid w:val="006D4764"/>
    <w:rsid w:val="006D4FA3"/>
    <w:rsid w:val="006D57AA"/>
    <w:rsid w:val="006D693B"/>
    <w:rsid w:val="006D77C4"/>
    <w:rsid w:val="006D77E8"/>
    <w:rsid w:val="006D7CEB"/>
    <w:rsid w:val="006E11EC"/>
    <w:rsid w:val="006E1BF1"/>
    <w:rsid w:val="006E2AD0"/>
    <w:rsid w:val="006E2C3F"/>
    <w:rsid w:val="006E2DAD"/>
    <w:rsid w:val="006E2FA5"/>
    <w:rsid w:val="006E32DB"/>
    <w:rsid w:val="006E36E9"/>
    <w:rsid w:val="006E478E"/>
    <w:rsid w:val="006E4A90"/>
    <w:rsid w:val="006E4BF2"/>
    <w:rsid w:val="006E4FFD"/>
    <w:rsid w:val="006E5B2D"/>
    <w:rsid w:val="006E5EF4"/>
    <w:rsid w:val="006E6374"/>
    <w:rsid w:val="006E6EA4"/>
    <w:rsid w:val="006E760C"/>
    <w:rsid w:val="006F0358"/>
    <w:rsid w:val="006F0391"/>
    <w:rsid w:val="006F0C66"/>
    <w:rsid w:val="006F1302"/>
    <w:rsid w:val="006F1934"/>
    <w:rsid w:val="006F2451"/>
    <w:rsid w:val="006F2C10"/>
    <w:rsid w:val="006F31F4"/>
    <w:rsid w:val="006F3ACE"/>
    <w:rsid w:val="006F45F3"/>
    <w:rsid w:val="006F4C43"/>
    <w:rsid w:val="006F55C7"/>
    <w:rsid w:val="006F5B5D"/>
    <w:rsid w:val="006F5E80"/>
    <w:rsid w:val="006F619A"/>
    <w:rsid w:val="006F68B1"/>
    <w:rsid w:val="006F721E"/>
    <w:rsid w:val="0070036B"/>
    <w:rsid w:val="007005DF"/>
    <w:rsid w:val="00701653"/>
    <w:rsid w:val="007018BF"/>
    <w:rsid w:val="007018CD"/>
    <w:rsid w:val="00701C92"/>
    <w:rsid w:val="00701C99"/>
    <w:rsid w:val="00701EC1"/>
    <w:rsid w:val="007021B6"/>
    <w:rsid w:val="007024F5"/>
    <w:rsid w:val="007025A6"/>
    <w:rsid w:val="007027ED"/>
    <w:rsid w:val="00702EDF"/>
    <w:rsid w:val="007034B0"/>
    <w:rsid w:val="007041A6"/>
    <w:rsid w:val="00704BEC"/>
    <w:rsid w:val="00704E2F"/>
    <w:rsid w:val="00705292"/>
    <w:rsid w:val="0070541D"/>
    <w:rsid w:val="007059DA"/>
    <w:rsid w:val="00705FB5"/>
    <w:rsid w:val="00707004"/>
    <w:rsid w:val="00707C80"/>
    <w:rsid w:val="007102D3"/>
    <w:rsid w:val="00711452"/>
    <w:rsid w:val="0071196D"/>
    <w:rsid w:val="0071199C"/>
    <w:rsid w:val="00712531"/>
    <w:rsid w:val="00712575"/>
    <w:rsid w:val="00712B1F"/>
    <w:rsid w:val="0071351C"/>
    <w:rsid w:val="007136BB"/>
    <w:rsid w:val="00713CCD"/>
    <w:rsid w:val="00713D73"/>
    <w:rsid w:val="00714731"/>
    <w:rsid w:val="00714BE2"/>
    <w:rsid w:val="00714D7A"/>
    <w:rsid w:val="0071540B"/>
    <w:rsid w:val="0071686C"/>
    <w:rsid w:val="00717B48"/>
    <w:rsid w:val="00717FD1"/>
    <w:rsid w:val="007203AA"/>
    <w:rsid w:val="00720CA8"/>
    <w:rsid w:val="00720D89"/>
    <w:rsid w:val="00721095"/>
    <w:rsid w:val="00721B71"/>
    <w:rsid w:val="00721D78"/>
    <w:rsid w:val="00721DF8"/>
    <w:rsid w:val="0072343E"/>
    <w:rsid w:val="007240B0"/>
    <w:rsid w:val="007240DD"/>
    <w:rsid w:val="007243A6"/>
    <w:rsid w:val="007244CC"/>
    <w:rsid w:val="007249D9"/>
    <w:rsid w:val="0072576B"/>
    <w:rsid w:val="00725C34"/>
    <w:rsid w:val="00726551"/>
    <w:rsid w:val="00727999"/>
    <w:rsid w:val="00730191"/>
    <w:rsid w:val="0073180D"/>
    <w:rsid w:val="00732BE5"/>
    <w:rsid w:val="00733086"/>
    <w:rsid w:val="00733431"/>
    <w:rsid w:val="007334D0"/>
    <w:rsid w:val="00733754"/>
    <w:rsid w:val="007338BF"/>
    <w:rsid w:val="00733B24"/>
    <w:rsid w:val="007341D3"/>
    <w:rsid w:val="007347F1"/>
    <w:rsid w:val="00735590"/>
    <w:rsid w:val="00736000"/>
    <w:rsid w:val="00736055"/>
    <w:rsid w:val="007362A1"/>
    <w:rsid w:val="00736A73"/>
    <w:rsid w:val="007378B6"/>
    <w:rsid w:val="00737BD9"/>
    <w:rsid w:val="0074059E"/>
    <w:rsid w:val="007407E3"/>
    <w:rsid w:val="00740805"/>
    <w:rsid w:val="00740919"/>
    <w:rsid w:val="00740C51"/>
    <w:rsid w:val="00740DB2"/>
    <w:rsid w:val="00741007"/>
    <w:rsid w:val="007413B2"/>
    <w:rsid w:val="0074183A"/>
    <w:rsid w:val="007418F0"/>
    <w:rsid w:val="00741B3B"/>
    <w:rsid w:val="00742410"/>
    <w:rsid w:val="0074267A"/>
    <w:rsid w:val="00742F38"/>
    <w:rsid w:val="00743976"/>
    <w:rsid w:val="00743E4C"/>
    <w:rsid w:val="00744987"/>
    <w:rsid w:val="00744D7A"/>
    <w:rsid w:val="00744E25"/>
    <w:rsid w:val="00744F61"/>
    <w:rsid w:val="007450B0"/>
    <w:rsid w:val="00745C09"/>
    <w:rsid w:val="00745F6E"/>
    <w:rsid w:val="00746113"/>
    <w:rsid w:val="00746121"/>
    <w:rsid w:val="007476BD"/>
    <w:rsid w:val="007479D9"/>
    <w:rsid w:val="007479E1"/>
    <w:rsid w:val="00747E50"/>
    <w:rsid w:val="007503C2"/>
    <w:rsid w:val="00751417"/>
    <w:rsid w:val="00751A85"/>
    <w:rsid w:val="0075244A"/>
    <w:rsid w:val="00752B45"/>
    <w:rsid w:val="00752D48"/>
    <w:rsid w:val="007536ED"/>
    <w:rsid w:val="00753BD2"/>
    <w:rsid w:val="00754127"/>
    <w:rsid w:val="00754195"/>
    <w:rsid w:val="0075552F"/>
    <w:rsid w:val="007559A5"/>
    <w:rsid w:val="00756788"/>
    <w:rsid w:val="00756A35"/>
    <w:rsid w:val="00756F88"/>
    <w:rsid w:val="0075740F"/>
    <w:rsid w:val="00757526"/>
    <w:rsid w:val="00757773"/>
    <w:rsid w:val="00760AB3"/>
    <w:rsid w:val="00761128"/>
    <w:rsid w:val="0076205A"/>
    <w:rsid w:val="0076209E"/>
    <w:rsid w:val="0076241C"/>
    <w:rsid w:val="007643F3"/>
    <w:rsid w:val="00764FA6"/>
    <w:rsid w:val="00765D57"/>
    <w:rsid w:val="00765FEC"/>
    <w:rsid w:val="00766531"/>
    <w:rsid w:val="0076691F"/>
    <w:rsid w:val="00766BC3"/>
    <w:rsid w:val="0077046F"/>
    <w:rsid w:val="00770FD6"/>
    <w:rsid w:val="00771B0E"/>
    <w:rsid w:val="00772293"/>
    <w:rsid w:val="007725CD"/>
    <w:rsid w:val="00772DA0"/>
    <w:rsid w:val="00773084"/>
    <w:rsid w:val="00773C1A"/>
    <w:rsid w:val="007741BE"/>
    <w:rsid w:val="00775AD9"/>
    <w:rsid w:val="00776D62"/>
    <w:rsid w:val="00777669"/>
    <w:rsid w:val="00782894"/>
    <w:rsid w:val="00782999"/>
    <w:rsid w:val="007838A6"/>
    <w:rsid w:val="00785396"/>
    <w:rsid w:val="00785404"/>
    <w:rsid w:val="0078552C"/>
    <w:rsid w:val="0078580A"/>
    <w:rsid w:val="00785853"/>
    <w:rsid w:val="00786A25"/>
    <w:rsid w:val="007876BE"/>
    <w:rsid w:val="007900CE"/>
    <w:rsid w:val="00791321"/>
    <w:rsid w:val="00791FA6"/>
    <w:rsid w:val="00792266"/>
    <w:rsid w:val="007924DB"/>
    <w:rsid w:val="00794655"/>
    <w:rsid w:val="007960A0"/>
    <w:rsid w:val="00796157"/>
    <w:rsid w:val="00796666"/>
    <w:rsid w:val="007972EC"/>
    <w:rsid w:val="0079762A"/>
    <w:rsid w:val="007A0989"/>
    <w:rsid w:val="007A0A91"/>
    <w:rsid w:val="007A20E1"/>
    <w:rsid w:val="007A2195"/>
    <w:rsid w:val="007A22B2"/>
    <w:rsid w:val="007A2515"/>
    <w:rsid w:val="007A2615"/>
    <w:rsid w:val="007A3833"/>
    <w:rsid w:val="007A3B40"/>
    <w:rsid w:val="007A3E93"/>
    <w:rsid w:val="007A4615"/>
    <w:rsid w:val="007A4699"/>
    <w:rsid w:val="007A4C20"/>
    <w:rsid w:val="007A4FD1"/>
    <w:rsid w:val="007A5333"/>
    <w:rsid w:val="007A5D3D"/>
    <w:rsid w:val="007A6877"/>
    <w:rsid w:val="007A7C6D"/>
    <w:rsid w:val="007B033B"/>
    <w:rsid w:val="007B0B3E"/>
    <w:rsid w:val="007B1578"/>
    <w:rsid w:val="007B1CDD"/>
    <w:rsid w:val="007B2CF8"/>
    <w:rsid w:val="007B377E"/>
    <w:rsid w:val="007B4DD6"/>
    <w:rsid w:val="007B53A7"/>
    <w:rsid w:val="007B5411"/>
    <w:rsid w:val="007B57CD"/>
    <w:rsid w:val="007B58ED"/>
    <w:rsid w:val="007B5E02"/>
    <w:rsid w:val="007B6AF7"/>
    <w:rsid w:val="007B7DA7"/>
    <w:rsid w:val="007C1426"/>
    <w:rsid w:val="007C172A"/>
    <w:rsid w:val="007C1C7B"/>
    <w:rsid w:val="007C2E14"/>
    <w:rsid w:val="007C2E62"/>
    <w:rsid w:val="007C3290"/>
    <w:rsid w:val="007C359D"/>
    <w:rsid w:val="007C4553"/>
    <w:rsid w:val="007C4826"/>
    <w:rsid w:val="007C49BB"/>
    <w:rsid w:val="007C66E9"/>
    <w:rsid w:val="007C6D6F"/>
    <w:rsid w:val="007C71E5"/>
    <w:rsid w:val="007C7337"/>
    <w:rsid w:val="007C7424"/>
    <w:rsid w:val="007C757A"/>
    <w:rsid w:val="007D0806"/>
    <w:rsid w:val="007D1386"/>
    <w:rsid w:val="007D157D"/>
    <w:rsid w:val="007D160A"/>
    <w:rsid w:val="007D2347"/>
    <w:rsid w:val="007D27F0"/>
    <w:rsid w:val="007D2A3B"/>
    <w:rsid w:val="007D2A40"/>
    <w:rsid w:val="007D347B"/>
    <w:rsid w:val="007D587F"/>
    <w:rsid w:val="007D7068"/>
    <w:rsid w:val="007E11AA"/>
    <w:rsid w:val="007E1589"/>
    <w:rsid w:val="007E165A"/>
    <w:rsid w:val="007E2228"/>
    <w:rsid w:val="007E256A"/>
    <w:rsid w:val="007E25ED"/>
    <w:rsid w:val="007E299D"/>
    <w:rsid w:val="007E47E9"/>
    <w:rsid w:val="007E5675"/>
    <w:rsid w:val="007E5C52"/>
    <w:rsid w:val="007E63C3"/>
    <w:rsid w:val="007E70AC"/>
    <w:rsid w:val="007E7BB1"/>
    <w:rsid w:val="007F0EB1"/>
    <w:rsid w:val="007F1244"/>
    <w:rsid w:val="007F16F5"/>
    <w:rsid w:val="007F3B3D"/>
    <w:rsid w:val="007F3C3E"/>
    <w:rsid w:val="007F45F2"/>
    <w:rsid w:val="007F4DC6"/>
    <w:rsid w:val="007F5C44"/>
    <w:rsid w:val="007F6413"/>
    <w:rsid w:val="007F652D"/>
    <w:rsid w:val="007F6A1A"/>
    <w:rsid w:val="0080011F"/>
    <w:rsid w:val="00801B8C"/>
    <w:rsid w:val="00801E3B"/>
    <w:rsid w:val="008024F6"/>
    <w:rsid w:val="00802648"/>
    <w:rsid w:val="00802D2D"/>
    <w:rsid w:val="0080334E"/>
    <w:rsid w:val="00804872"/>
    <w:rsid w:val="00804992"/>
    <w:rsid w:val="008049E0"/>
    <w:rsid w:val="00805AAA"/>
    <w:rsid w:val="00806412"/>
    <w:rsid w:val="0080661F"/>
    <w:rsid w:val="00806877"/>
    <w:rsid w:val="0081065E"/>
    <w:rsid w:val="0081078D"/>
    <w:rsid w:val="00811678"/>
    <w:rsid w:val="00811778"/>
    <w:rsid w:val="0081210F"/>
    <w:rsid w:val="00812F01"/>
    <w:rsid w:val="0081365F"/>
    <w:rsid w:val="00814F4F"/>
    <w:rsid w:val="008151C8"/>
    <w:rsid w:val="00815568"/>
    <w:rsid w:val="00815C00"/>
    <w:rsid w:val="0081661F"/>
    <w:rsid w:val="00816B59"/>
    <w:rsid w:val="00816CA1"/>
    <w:rsid w:val="00817205"/>
    <w:rsid w:val="00817301"/>
    <w:rsid w:val="0081799E"/>
    <w:rsid w:val="0082031D"/>
    <w:rsid w:val="00820961"/>
    <w:rsid w:val="00820B5E"/>
    <w:rsid w:val="00820E22"/>
    <w:rsid w:val="00820FF7"/>
    <w:rsid w:val="008215D9"/>
    <w:rsid w:val="00821F5E"/>
    <w:rsid w:val="00822007"/>
    <w:rsid w:val="00822F0B"/>
    <w:rsid w:val="00823B2C"/>
    <w:rsid w:val="00824020"/>
    <w:rsid w:val="00824833"/>
    <w:rsid w:val="0082528B"/>
    <w:rsid w:val="0082533C"/>
    <w:rsid w:val="008258E0"/>
    <w:rsid w:val="00825A87"/>
    <w:rsid w:val="008261B9"/>
    <w:rsid w:val="0082624E"/>
    <w:rsid w:val="008278F2"/>
    <w:rsid w:val="0083055A"/>
    <w:rsid w:val="008307DE"/>
    <w:rsid w:val="008309BB"/>
    <w:rsid w:val="00831046"/>
    <w:rsid w:val="008311FC"/>
    <w:rsid w:val="008318E1"/>
    <w:rsid w:val="00831DFF"/>
    <w:rsid w:val="00832131"/>
    <w:rsid w:val="008322AB"/>
    <w:rsid w:val="00832A6E"/>
    <w:rsid w:val="00834AAB"/>
    <w:rsid w:val="00834CC5"/>
    <w:rsid w:val="00835BF6"/>
    <w:rsid w:val="008363CA"/>
    <w:rsid w:val="008378D3"/>
    <w:rsid w:val="008379C2"/>
    <w:rsid w:val="008403D8"/>
    <w:rsid w:val="008404AF"/>
    <w:rsid w:val="00840609"/>
    <w:rsid w:val="00841369"/>
    <w:rsid w:val="00841FD5"/>
    <w:rsid w:val="00842C3D"/>
    <w:rsid w:val="00842D83"/>
    <w:rsid w:val="00843E30"/>
    <w:rsid w:val="008440F6"/>
    <w:rsid w:val="0084411C"/>
    <w:rsid w:val="00844239"/>
    <w:rsid w:val="0084448F"/>
    <w:rsid w:val="00844ED9"/>
    <w:rsid w:val="00846269"/>
    <w:rsid w:val="00846793"/>
    <w:rsid w:val="00847E0E"/>
    <w:rsid w:val="00850FDF"/>
    <w:rsid w:val="0085118D"/>
    <w:rsid w:val="00851372"/>
    <w:rsid w:val="0085146B"/>
    <w:rsid w:val="00852BDB"/>
    <w:rsid w:val="00853280"/>
    <w:rsid w:val="0085341F"/>
    <w:rsid w:val="0085380D"/>
    <w:rsid w:val="00853ECB"/>
    <w:rsid w:val="00853F68"/>
    <w:rsid w:val="00854376"/>
    <w:rsid w:val="00854B31"/>
    <w:rsid w:val="00854F8D"/>
    <w:rsid w:val="00855299"/>
    <w:rsid w:val="008552A7"/>
    <w:rsid w:val="00855913"/>
    <w:rsid w:val="00856B96"/>
    <w:rsid w:val="00860150"/>
    <w:rsid w:val="008622E2"/>
    <w:rsid w:val="008626B5"/>
    <w:rsid w:val="00865A94"/>
    <w:rsid w:val="00865ACE"/>
    <w:rsid w:val="008660F8"/>
    <w:rsid w:val="0086648A"/>
    <w:rsid w:val="00866BB2"/>
    <w:rsid w:val="00866E5E"/>
    <w:rsid w:val="00867994"/>
    <w:rsid w:val="00870197"/>
    <w:rsid w:val="00871B4D"/>
    <w:rsid w:val="00872064"/>
    <w:rsid w:val="008723A9"/>
    <w:rsid w:val="00873C20"/>
    <w:rsid w:val="00873DDE"/>
    <w:rsid w:val="00874E32"/>
    <w:rsid w:val="00875506"/>
    <w:rsid w:val="00875D4B"/>
    <w:rsid w:val="00875EE5"/>
    <w:rsid w:val="008764D5"/>
    <w:rsid w:val="00880895"/>
    <w:rsid w:val="008808A6"/>
    <w:rsid w:val="00881F40"/>
    <w:rsid w:val="00882665"/>
    <w:rsid w:val="008826EE"/>
    <w:rsid w:val="00882834"/>
    <w:rsid w:val="00882CD7"/>
    <w:rsid w:val="00883639"/>
    <w:rsid w:val="00883DD9"/>
    <w:rsid w:val="008858CE"/>
    <w:rsid w:val="0088689C"/>
    <w:rsid w:val="008875A2"/>
    <w:rsid w:val="00887B0F"/>
    <w:rsid w:val="00890430"/>
    <w:rsid w:val="00890557"/>
    <w:rsid w:val="00890902"/>
    <w:rsid w:val="00890ECE"/>
    <w:rsid w:val="008913D1"/>
    <w:rsid w:val="008914F8"/>
    <w:rsid w:val="0089158C"/>
    <w:rsid w:val="008921D3"/>
    <w:rsid w:val="00893739"/>
    <w:rsid w:val="00893E6B"/>
    <w:rsid w:val="008943F1"/>
    <w:rsid w:val="00895DCD"/>
    <w:rsid w:val="00896F18"/>
    <w:rsid w:val="0089752C"/>
    <w:rsid w:val="008979FC"/>
    <w:rsid w:val="00897A31"/>
    <w:rsid w:val="008A075E"/>
    <w:rsid w:val="008A1013"/>
    <w:rsid w:val="008A110E"/>
    <w:rsid w:val="008A1367"/>
    <w:rsid w:val="008A195A"/>
    <w:rsid w:val="008A23C0"/>
    <w:rsid w:val="008A2B5A"/>
    <w:rsid w:val="008A2E7B"/>
    <w:rsid w:val="008A3C17"/>
    <w:rsid w:val="008A421D"/>
    <w:rsid w:val="008A4786"/>
    <w:rsid w:val="008A50F5"/>
    <w:rsid w:val="008A62A5"/>
    <w:rsid w:val="008A7502"/>
    <w:rsid w:val="008B0CBA"/>
    <w:rsid w:val="008B1162"/>
    <w:rsid w:val="008B11F3"/>
    <w:rsid w:val="008B1930"/>
    <w:rsid w:val="008B248F"/>
    <w:rsid w:val="008B29B7"/>
    <w:rsid w:val="008B36C5"/>
    <w:rsid w:val="008B3814"/>
    <w:rsid w:val="008B4E40"/>
    <w:rsid w:val="008B53C8"/>
    <w:rsid w:val="008B6A2A"/>
    <w:rsid w:val="008B7207"/>
    <w:rsid w:val="008B79CD"/>
    <w:rsid w:val="008C03E8"/>
    <w:rsid w:val="008C099B"/>
    <w:rsid w:val="008C0A78"/>
    <w:rsid w:val="008C1640"/>
    <w:rsid w:val="008C185F"/>
    <w:rsid w:val="008C1F09"/>
    <w:rsid w:val="008C2BBD"/>
    <w:rsid w:val="008C2C42"/>
    <w:rsid w:val="008C2C5C"/>
    <w:rsid w:val="008C35FC"/>
    <w:rsid w:val="008C3E43"/>
    <w:rsid w:val="008C3E77"/>
    <w:rsid w:val="008C45EA"/>
    <w:rsid w:val="008C62C4"/>
    <w:rsid w:val="008C6AB9"/>
    <w:rsid w:val="008C6D77"/>
    <w:rsid w:val="008C7249"/>
    <w:rsid w:val="008C743C"/>
    <w:rsid w:val="008C7721"/>
    <w:rsid w:val="008D0534"/>
    <w:rsid w:val="008D0AB7"/>
    <w:rsid w:val="008D0AFC"/>
    <w:rsid w:val="008D0ED0"/>
    <w:rsid w:val="008D1DA9"/>
    <w:rsid w:val="008D1EB6"/>
    <w:rsid w:val="008D3588"/>
    <w:rsid w:val="008D394E"/>
    <w:rsid w:val="008D4817"/>
    <w:rsid w:val="008D4A07"/>
    <w:rsid w:val="008D4AE5"/>
    <w:rsid w:val="008D5FFE"/>
    <w:rsid w:val="008D66BD"/>
    <w:rsid w:val="008D6C8F"/>
    <w:rsid w:val="008D739B"/>
    <w:rsid w:val="008D7443"/>
    <w:rsid w:val="008D7959"/>
    <w:rsid w:val="008E042A"/>
    <w:rsid w:val="008E04F7"/>
    <w:rsid w:val="008E0DD3"/>
    <w:rsid w:val="008E18A1"/>
    <w:rsid w:val="008E1C93"/>
    <w:rsid w:val="008E1F19"/>
    <w:rsid w:val="008E234C"/>
    <w:rsid w:val="008E2562"/>
    <w:rsid w:val="008E2C9B"/>
    <w:rsid w:val="008E2D32"/>
    <w:rsid w:val="008E2EAE"/>
    <w:rsid w:val="008E393F"/>
    <w:rsid w:val="008E39AF"/>
    <w:rsid w:val="008E39BA"/>
    <w:rsid w:val="008E3B18"/>
    <w:rsid w:val="008E3C1F"/>
    <w:rsid w:val="008E3C98"/>
    <w:rsid w:val="008E3CC0"/>
    <w:rsid w:val="008E3DE3"/>
    <w:rsid w:val="008E461C"/>
    <w:rsid w:val="008E48CE"/>
    <w:rsid w:val="008E5012"/>
    <w:rsid w:val="008E5D07"/>
    <w:rsid w:val="008E6CD2"/>
    <w:rsid w:val="008E7AB1"/>
    <w:rsid w:val="008E7EFC"/>
    <w:rsid w:val="008F0553"/>
    <w:rsid w:val="008F0FEE"/>
    <w:rsid w:val="008F114D"/>
    <w:rsid w:val="008F1287"/>
    <w:rsid w:val="008F1408"/>
    <w:rsid w:val="008F1803"/>
    <w:rsid w:val="008F1912"/>
    <w:rsid w:val="008F2406"/>
    <w:rsid w:val="008F3223"/>
    <w:rsid w:val="008F3C01"/>
    <w:rsid w:val="008F4CB3"/>
    <w:rsid w:val="008F501C"/>
    <w:rsid w:val="008F569E"/>
    <w:rsid w:val="008F5F8F"/>
    <w:rsid w:val="008F60E9"/>
    <w:rsid w:val="008F637D"/>
    <w:rsid w:val="008F65FF"/>
    <w:rsid w:val="008F685B"/>
    <w:rsid w:val="008F6C63"/>
    <w:rsid w:val="008F6DDA"/>
    <w:rsid w:val="008F75D8"/>
    <w:rsid w:val="008F7D0E"/>
    <w:rsid w:val="00900209"/>
    <w:rsid w:val="00901575"/>
    <w:rsid w:val="009033B5"/>
    <w:rsid w:val="00904FD5"/>
    <w:rsid w:val="00905425"/>
    <w:rsid w:val="00905AA9"/>
    <w:rsid w:val="0090641B"/>
    <w:rsid w:val="00907447"/>
    <w:rsid w:val="00907E55"/>
    <w:rsid w:val="00911E8A"/>
    <w:rsid w:val="00912E05"/>
    <w:rsid w:val="00913891"/>
    <w:rsid w:val="00913D29"/>
    <w:rsid w:val="00914118"/>
    <w:rsid w:val="00914938"/>
    <w:rsid w:val="0091555E"/>
    <w:rsid w:val="00915FB8"/>
    <w:rsid w:val="00916BE5"/>
    <w:rsid w:val="009179CA"/>
    <w:rsid w:val="009204F9"/>
    <w:rsid w:val="009224A2"/>
    <w:rsid w:val="009233EA"/>
    <w:rsid w:val="00923DC7"/>
    <w:rsid w:val="009241B1"/>
    <w:rsid w:val="009242AC"/>
    <w:rsid w:val="00924B75"/>
    <w:rsid w:val="00924C51"/>
    <w:rsid w:val="00925054"/>
    <w:rsid w:val="0092554C"/>
    <w:rsid w:val="00925A3D"/>
    <w:rsid w:val="00925EBD"/>
    <w:rsid w:val="00926012"/>
    <w:rsid w:val="0093025B"/>
    <w:rsid w:val="009302AF"/>
    <w:rsid w:val="009302CE"/>
    <w:rsid w:val="00930C95"/>
    <w:rsid w:val="00930E22"/>
    <w:rsid w:val="009310A4"/>
    <w:rsid w:val="009319AF"/>
    <w:rsid w:val="00931BFF"/>
    <w:rsid w:val="00932A93"/>
    <w:rsid w:val="00932D3C"/>
    <w:rsid w:val="00933C10"/>
    <w:rsid w:val="00933E4A"/>
    <w:rsid w:val="009353FD"/>
    <w:rsid w:val="009355FE"/>
    <w:rsid w:val="009378E4"/>
    <w:rsid w:val="00940B96"/>
    <w:rsid w:val="00940C20"/>
    <w:rsid w:val="00940DA5"/>
    <w:rsid w:val="00941161"/>
    <w:rsid w:val="00941677"/>
    <w:rsid w:val="00942656"/>
    <w:rsid w:val="00943E26"/>
    <w:rsid w:val="00944523"/>
    <w:rsid w:val="009447AD"/>
    <w:rsid w:val="00944B57"/>
    <w:rsid w:val="00944B77"/>
    <w:rsid w:val="00944ECD"/>
    <w:rsid w:val="00947626"/>
    <w:rsid w:val="00947E73"/>
    <w:rsid w:val="00950056"/>
    <w:rsid w:val="0095050D"/>
    <w:rsid w:val="00950F08"/>
    <w:rsid w:val="0095118E"/>
    <w:rsid w:val="0095173E"/>
    <w:rsid w:val="0095176F"/>
    <w:rsid w:val="00952624"/>
    <w:rsid w:val="00953542"/>
    <w:rsid w:val="00953BB1"/>
    <w:rsid w:val="00954248"/>
    <w:rsid w:val="009544F8"/>
    <w:rsid w:val="009549D2"/>
    <w:rsid w:val="0095509D"/>
    <w:rsid w:val="009573EB"/>
    <w:rsid w:val="00957E8D"/>
    <w:rsid w:val="009608E6"/>
    <w:rsid w:val="00961227"/>
    <w:rsid w:val="00962733"/>
    <w:rsid w:val="00962898"/>
    <w:rsid w:val="00962B7D"/>
    <w:rsid w:val="00962D56"/>
    <w:rsid w:val="00963420"/>
    <w:rsid w:val="00963440"/>
    <w:rsid w:val="0096394E"/>
    <w:rsid w:val="00963950"/>
    <w:rsid w:val="009639C6"/>
    <w:rsid w:val="00964974"/>
    <w:rsid w:val="00964B55"/>
    <w:rsid w:val="00964E9C"/>
    <w:rsid w:val="00965354"/>
    <w:rsid w:val="0096537B"/>
    <w:rsid w:val="00965C10"/>
    <w:rsid w:val="00965F04"/>
    <w:rsid w:val="0096678C"/>
    <w:rsid w:val="009668B8"/>
    <w:rsid w:val="00966D4E"/>
    <w:rsid w:val="009671CB"/>
    <w:rsid w:val="009679F6"/>
    <w:rsid w:val="00970348"/>
    <w:rsid w:val="0097039E"/>
    <w:rsid w:val="009705C7"/>
    <w:rsid w:val="00971E1B"/>
    <w:rsid w:val="00972113"/>
    <w:rsid w:val="009724E2"/>
    <w:rsid w:val="00972521"/>
    <w:rsid w:val="009728A6"/>
    <w:rsid w:val="00972E05"/>
    <w:rsid w:val="00973AEF"/>
    <w:rsid w:val="00973E50"/>
    <w:rsid w:val="009740FC"/>
    <w:rsid w:val="00974635"/>
    <w:rsid w:val="0097503C"/>
    <w:rsid w:val="009750E7"/>
    <w:rsid w:val="00975AB7"/>
    <w:rsid w:val="00975BC7"/>
    <w:rsid w:val="00975EF1"/>
    <w:rsid w:val="009768DE"/>
    <w:rsid w:val="00977936"/>
    <w:rsid w:val="00977CCB"/>
    <w:rsid w:val="00980613"/>
    <w:rsid w:val="00981848"/>
    <w:rsid w:val="00981CB1"/>
    <w:rsid w:val="00983074"/>
    <w:rsid w:val="009832B1"/>
    <w:rsid w:val="009832EA"/>
    <w:rsid w:val="00983B20"/>
    <w:rsid w:val="00983DCD"/>
    <w:rsid w:val="0098427E"/>
    <w:rsid w:val="00984AB9"/>
    <w:rsid w:val="00985EE8"/>
    <w:rsid w:val="00986505"/>
    <w:rsid w:val="00986AEB"/>
    <w:rsid w:val="0098769D"/>
    <w:rsid w:val="00987791"/>
    <w:rsid w:val="00990453"/>
    <w:rsid w:val="00990823"/>
    <w:rsid w:val="00990E86"/>
    <w:rsid w:val="00991473"/>
    <w:rsid w:val="00991A92"/>
    <w:rsid w:val="00992163"/>
    <w:rsid w:val="0099303C"/>
    <w:rsid w:val="00993305"/>
    <w:rsid w:val="00994665"/>
    <w:rsid w:val="00994BFB"/>
    <w:rsid w:val="009958A2"/>
    <w:rsid w:val="00995F34"/>
    <w:rsid w:val="00996796"/>
    <w:rsid w:val="009973E1"/>
    <w:rsid w:val="0099745B"/>
    <w:rsid w:val="00997760"/>
    <w:rsid w:val="00997A8F"/>
    <w:rsid w:val="00997FF3"/>
    <w:rsid w:val="009A03B6"/>
    <w:rsid w:val="009A163B"/>
    <w:rsid w:val="009A19A7"/>
    <w:rsid w:val="009A1A93"/>
    <w:rsid w:val="009A1EB9"/>
    <w:rsid w:val="009A22FA"/>
    <w:rsid w:val="009A2567"/>
    <w:rsid w:val="009A27E0"/>
    <w:rsid w:val="009A2834"/>
    <w:rsid w:val="009A3A60"/>
    <w:rsid w:val="009A44B0"/>
    <w:rsid w:val="009A490E"/>
    <w:rsid w:val="009A5DB8"/>
    <w:rsid w:val="009A64FE"/>
    <w:rsid w:val="009A68F8"/>
    <w:rsid w:val="009A6A64"/>
    <w:rsid w:val="009A70B6"/>
    <w:rsid w:val="009B04D7"/>
    <w:rsid w:val="009B0A27"/>
    <w:rsid w:val="009B12BA"/>
    <w:rsid w:val="009B2866"/>
    <w:rsid w:val="009B2C9D"/>
    <w:rsid w:val="009B30C7"/>
    <w:rsid w:val="009B4B43"/>
    <w:rsid w:val="009B50BA"/>
    <w:rsid w:val="009B584D"/>
    <w:rsid w:val="009B6225"/>
    <w:rsid w:val="009B6F48"/>
    <w:rsid w:val="009B7185"/>
    <w:rsid w:val="009B7A8D"/>
    <w:rsid w:val="009B7F22"/>
    <w:rsid w:val="009C00D7"/>
    <w:rsid w:val="009C0784"/>
    <w:rsid w:val="009C13FD"/>
    <w:rsid w:val="009C1F59"/>
    <w:rsid w:val="009C2662"/>
    <w:rsid w:val="009C26E1"/>
    <w:rsid w:val="009C2B9A"/>
    <w:rsid w:val="009C33BE"/>
    <w:rsid w:val="009C38EE"/>
    <w:rsid w:val="009C41A9"/>
    <w:rsid w:val="009C4AA6"/>
    <w:rsid w:val="009C64DB"/>
    <w:rsid w:val="009C67F3"/>
    <w:rsid w:val="009C70EC"/>
    <w:rsid w:val="009C7358"/>
    <w:rsid w:val="009D05C4"/>
    <w:rsid w:val="009D1AFB"/>
    <w:rsid w:val="009D1E78"/>
    <w:rsid w:val="009D2C82"/>
    <w:rsid w:val="009D2D58"/>
    <w:rsid w:val="009D4110"/>
    <w:rsid w:val="009D63F5"/>
    <w:rsid w:val="009D6743"/>
    <w:rsid w:val="009D692F"/>
    <w:rsid w:val="009D6964"/>
    <w:rsid w:val="009D78C9"/>
    <w:rsid w:val="009E056C"/>
    <w:rsid w:val="009E0859"/>
    <w:rsid w:val="009E1864"/>
    <w:rsid w:val="009E1FBF"/>
    <w:rsid w:val="009E29B0"/>
    <w:rsid w:val="009E2C4C"/>
    <w:rsid w:val="009E2ED1"/>
    <w:rsid w:val="009E36DE"/>
    <w:rsid w:val="009E430C"/>
    <w:rsid w:val="009E4366"/>
    <w:rsid w:val="009E4991"/>
    <w:rsid w:val="009E59B7"/>
    <w:rsid w:val="009E5C20"/>
    <w:rsid w:val="009E79E9"/>
    <w:rsid w:val="009E7CFC"/>
    <w:rsid w:val="009F0281"/>
    <w:rsid w:val="009F0457"/>
    <w:rsid w:val="009F1ACF"/>
    <w:rsid w:val="009F1E72"/>
    <w:rsid w:val="009F1F4A"/>
    <w:rsid w:val="009F264D"/>
    <w:rsid w:val="009F27F4"/>
    <w:rsid w:val="009F2900"/>
    <w:rsid w:val="009F2A25"/>
    <w:rsid w:val="009F2C37"/>
    <w:rsid w:val="009F30CA"/>
    <w:rsid w:val="009F4778"/>
    <w:rsid w:val="009F49B8"/>
    <w:rsid w:val="009F5640"/>
    <w:rsid w:val="009F569D"/>
    <w:rsid w:val="009F5D48"/>
    <w:rsid w:val="009F6283"/>
    <w:rsid w:val="009F6AB2"/>
    <w:rsid w:val="009F6B5F"/>
    <w:rsid w:val="009F745A"/>
    <w:rsid w:val="009F77EE"/>
    <w:rsid w:val="00A0020A"/>
    <w:rsid w:val="00A002D7"/>
    <w:rsid w:val="00A01B19"/>
    <w:rsid w:val="00A01D68"/>
    <w:rsid w:val="00A02159"/>
    <w:rsid w:val="00A022C3"/>
    <w:rsid w:val="00A02781"/>
    <w:rsid w:val="00A03359"/>
    <w:rsid w:val="00A0365C"/>
    <w:rsid w:val="00A040FF"/>
    <w:rsid w:val="00A04A6B"/>
    <w:rsid w:val="00A04FE1"/>
    <w:rsid w:val="00A058AE"/>
    <w:rsid w:val="00A05B8F"/>
    <w:rsid w:val="00A05D3E"/>
    <w:rsid w:val="00A0616B"/>
    <w:rsid w:val="00A062F2"/>
    <w:rsid w:val="00A079BF"/>
    <w:rsid w:val="00A10544"/>
    <w:rsid w:val="00A10678"/>
    <w:rsid w:val="00A10763"/>
    <w:rsid w:val="00A10943"/>
    <w:rsid w:val="00A1142F"/>
    <w:rsid w:val="00A133D0"/>
    <w:rsid w:val="00A134C7"/>
    <w:rsid w:val="00A13AF8"/>
    <w:rsid w:val="00A143F9"/>
    <w:rsid w:val="00A15733"/>
    <w:rsid w:val="00A15C0B"/>
    <w:rsid w:val="00A15D53"/>
    <w:rsid w:val="00A16E17"/>
    <w:rsid w:val="00A17582"/>
    <w:rsid w:val="00A178EE"/>
    <w:rsid w:val="00A17F48"/>
    <w:rsid w:val="00A201BC"/>
    <w:rsid w:val="00A20385"/>
    <w:rsid w:val="00A2059B"/>
    <w:rsid w:val="00A20CA4"/>
    <w:rsid w:val="00A20EFE"/>
    <w:rsid w:val="00A20F57"/>
    <w:rsid w:val="00A215F9"/>
    <w:rsid w:val="00A21844"/>
    <w:rsid w:val="00A21970"/>
    <w:rsid w:val="00A24385"/>
    <w:rsid w:val="00A249C9"/>
    <w:rsid w:val="00A24C22"/>
    <w:rsid w:val="00A25208"/>
    <w:rsid w:val="00A252B5"/>
    <w:rsid w:val="00A25A8B"/>
    <w:rsid w:val="00A25C4A"/>
    <w:rsid w:val="00A266D2"/>
    <w:rsid w:val="00A27584"/>
    <w:rsid w:val="00A30AE4"/>
    <w:rsid w:val="00A30B27"/>
    <w:rsid w:val="00A30C72"/>
    <w:rsid w:val="00A30DFF"/>
    <w:rsid w:val="00A31749"/>
    <w:rsid w:val="00A31E0C"/>
    <w:rsid w:val="00A325EA"/>
    <w:rsid w:val="00A326AB"/>
    <w:rsid w:val="00A32E5D"/>
    <w:rsid w:val="00A3309A"/>
    <w:rsid w:val="00A33679"/>
    <w:rsid w:val="00A33AF1"/>
    <w:rsid w:val="00A33C52"/>
    <w:rsid w:val="00A34418"/>
    <w:rsid w:val="00A34781"/>
    <w:rsid w:val="00A34A08"/>
    <w:rsid w:val="00A34F08"/>
    <w:rsid w:val="00A36121"/>
    <w:rsid w:val="00A363C6"/>
    <w:rsid w:val="00A36BEE"/>
    <w:rsid w:val="00A37295"/>
    <w:rsid w:val="00A379E2"/>
    <w:rsid w:val="00A402DB"/>
    <w:rsid w:val="00A40642"/>
    <w:rsid w:val="00A419BE"/>
    <w:rsid w:val="00A41F4B"/>
    <w:rsid w:val="00A4220E"/>
    <w:rsid w:val="00A423C4"/>
    <w:rsid w:val="00A43901"/>
    <w:rsid w:val="00A4430E"/>
    <w:rsid w:val="00A44655"/>
    <w:rsid w:val="00A453A9"/>
    <w:rsid w:val="00A45623"/>
    <w:rsid w:val="00A4629A"/>
    <w:rsid w:val="00A46728"/>
    <w:rsid w:val="00A467B1"/>
    <w:rsid w:val="00A46AB1"/>
    <w:rsid w:val="00A46AF3"/>
    <w:rsid w:val="00A4728D"/>
    <w:rsid w:val="00A4733C"/>
    <w:rsid w:val="00A47A26"/>
    <w:rsid w:val="00A50557"/>
    <w:rsid w:val="00A51663"/>
    <w:rsid w:val="00A51894"/>
    <w:rsid w:val="00A521E9"/>
    <w:rsid w:val="00A52378"/>
    <w:rsid w:val="00A530DA"/>
    <w:rsid w:val="00A53186"/>
    <w:rsid w:val="00A53565"/>
    <w:rsid w:val="00A5413D"/>
    <w:rsid w:val="00A54389"/>
    <w:rsid w:val="00A547EE"/>
    <w:rsid w:val="00A54A6A"/>
    <w:rsid w:val="00A54B41"/>
    <w:rsid w:val="00A54C79"/>
    <w:rsid w:val="00A55D8C"/>
    <w:rsid w:val="00A569AC"/>
    <w:rsid w:val="00A56C50"/>
    <w:rsid w:val="00A57BA6"/>
    <w:rsid w:val="00A57F81"/>
    <w:rsid w:val="00A60B18"/>
    <w:rsid w:val="00A60C3D"/>
    <w:rsid w:val="00A60C44"/>
    <w:rsid w:val="00A60F5A"/>
    <w:rsid w:val="00A61541"/>
    <w:rsid w:val="00A6159F"/>
    <w:rsid w:val="00A61619"/>
    <w:rsid w:val="00A6162F"/>
    <w:rsid w:val="00A61A67"/>
    <w:rsid w:val="00A61AF4"/>
    <w:rsid w:val="00A61E68"/>
    <w:rsid w:val="00A6204D"/>
    <w:rsid w:val="00A6232D"/>
    <w:rsid w:val="00A624CF"/>
    <w:rsid w:val="00A62623"/>
    <w:rsid w:val="00A63533"/>
    <w:rsid w:val="00A646BF"/>
    <w:rsid w:val="00A64D9E"/>
    <w:rsid w:val="00A64EFC"/>
    <w:rsid w:val="00A6546D"/>
    <w:rsid w:val="00A66BE7"/>
    <w:rsid w:val="00A66DDA"/>
    <w:rsid w:val="00A6737A"/>
    <w:rsid w:val="00A67887"/>
    <w:rsid w:val="00A70372"/>
    <w:rsid w:val="00A70E0E"/>
    <w:rsid w:val="00A70ED2"/>
    <w:rsid w:val="00A71BBD"/>
    <w:rsid w:val="00A71F54"/>
    <w:rsid w:val="00A7251B"/>
    <w:rsid w:val="00A725D4"/>
    <w:rsid w:val="00A73F84"/>
    <w:rsid w:val="00A74129"/>
    <w:rsid w:val="00A7425B"/>
    <w:rsid w:val="00A744BA"/>
    <w:rsid w:val="00A74511"/>
    <w:rsid w:val="00A74F22"/>
    <w:rsid w:val="00A75824"/>
    <w:rsid w:val="00A75AB5"/>
    <w:rsid w:val="00A7654E"/>
    <w:rsid w:val="00A76570"/>
    <w:rsid w:val="00A76824"/>
    <w:rsid w:val="00A771F0"/>
    <w:rsid w:val="00A77A6C"/>
    <w:rsid w:val="00A811B4"/>
    <w:rsid w:val="00A8182C"/>
    <w:rsid w:val="00A819BB"/>
    <w:rsid w:val="00A821F3"/>
    <w:rsid w:val="00A842C6"/>
    <w:rsid w:val="00A84F61"/>
    <w:rsid w:val="00A84F67"/>
    <w:rsid w:val="00A856F6"/>
    <w:rsid w:val="00A85DE2"/>
    <w:rsid w:val="00A8603B"/>
    <w:rsid w:val="00A86B1D"/>
    <w:rsid w:val="00A87354"/>
    <w:rsid w:val="00A87F53"/>
    <w:rsid w:val="00A900DF"/>
    <w:rsid w:val="00A9062A"/>
    <w:rsid w:val="00A91557"/>
    <w:rsid w:val="00A91ED7"/>
    <w:rsid w:val="00A920E3"/>
    <w:rsid w:val="00A9355F"/>
    <w:rsid w:val="00A95518"/>
    <w:rsid w:val="00A95EC5"/>
    <w:rsid w:val="00A9659B"/>
    <w:rsid w:val="00A9792B"/>
    <w:rsid w:val="00AA0D51"/>
    <w:rsid w:val="00AA0E70"/>
    <w:rsid w:val="00AA0FF1"/>
    <w:rsid w:val="00AA1298"/>
    <w:rsid w:val="00AA1480"/>
    <w:rsid w:val="00AA194E"/>
    <w:rsid w:val="00AA232D"/>
    <w:rsid w:val="00AA2585"/>
    <w:rsid w:val="00AA2B98"/>
    <w:rsid w:val="00AA364A"/>
    <w:rsid w:val="00AA420E"/>
    <w:rsid w:val="00AA4BB3"/>
    <w:rsid w:val="00AA5700"/>
    <w:rsid w:val="00AA5D0B"/>
    <w:rsid w:val="00AA5E13"/>
    <w:rsid w:val="00AA6B90"/>
    <w:rsid w:val="00AA6F47"/>
    <w:rsid w:val="00AA7A73"/>
    <w:rsid w:val="00AA7B1B"/>
    <w:rsid w:val="00AA7D1C"/>
    <w:rsid w:val="00AA7EC4"/>
    <w:rsid w:val="00AB00F5"/>
    <w:rsid w:val="00AB2599"/>
    <w:rsid w:val="00AB364F"/>
    <w:rsid w:val="00AB3683"/>
    <w:rsid w:val="00AB3D6A"/>
    <w:rsid w:val="00AB46FF"/>
    <w:rsid w:val="00AB565C"/>
    <w:rsid w:val="00AB583C"/>
    <w:rsid w:val="00AB65AA"/>
    <w:rsid w:val="00AB6778"/>
    <w:rsid w:val="00AC139E"/>
    <w:rsid w:val="00AC23A5"/>
    <w:rsid w:val="00AC3F6E"/>
    <w:rsid w:val="00AC4A27"/>
    <w:rsid w:val="00AC503A"/>
    <w:rsid w:val="00AC5B44"/>
    <w:rsid w:val="00AC5C5F"/>
    <w:rsid w:val="00AC6460"/>
    <w:rsid w:val="00AC6BF8"/>
    <w:rsid w:val="00AC7334"/>
    <w:rsid w:val="00AC7C27"/>
    <w:rsid w:val="00AD01AC"/>
    <w:rsid w:val="00AD1A16"/>
    <w:rsid w:val="00AD1D5A"/>
    <w:rsid w:val="00AD281A"/>
    <w:rsid w:val="00AD3430"/>
    <w:rsid w:val="00AD4F57"/>
    <w:rsid w:val="00AD53EC"/>
    <w:rsid w:val="00AD638D"/>
    <w:rsid w:val="00AD63E8"/>
    <w:rsid w:val="00AD6592"/>
    <w:rsid w:val="00AD7600"/>
    <w:rsid w:val="00AD7E73"/>
    <w:rsid w:val="00AE1486"/>
    <w:rsid w:val="00AE19EC"/>
    <w:rsid w:val="00AE1F2A"/>
    <w:rsid w:val="00AE2162"/>
    <w:rsid w:val="00AE2FBE"/>
    <w:rsid w:val="00AE3151"/>
    <w:rsid w:val="00AE3AC2"/>
    <w:rsid w:val="00AE467C"/>
    <w:rsid w:val="00AE4706"/>
    <w:rsid w:val="00AE4899"/>
    <w:rsid w:val="00AE51F2"/>
    <w:rsid w:val="00AE51FF"/>
    <w:rsid w:val="00AE546A"/>
    <w:rsid w:val="00AE5DE4"/>
    <w:rsid w:val="00AE5EFB"/>
    <w:rsid w:val="00AE61E9"/>
    <w:rsid w:val="00AE69A8"/>
    <w:rsid w:val="00AF005E"/>
    <w:rsid w:val="00AF01E5"/>
    <w:rsid w:val="00AF02D0"/>
    <w:rsid w:val="00AF196C"/>
    <w:rsid w:val="00AF1FC4"/>
    <w:rsid w:val="00AF2383"/>
    <w:rsid w:val="00AF2699"/>
    <w:rsid w:val="00AF27C2"/>
    <w:rsid w:val="00AF2C03"/>
    <w:rsid w:val="00AF32AC"/>
    <w:rsid w:val="00AF4148"/>
    <w:rsid w:val="00AF45F6"/>
    <w:rsid w:val="00AF4C3D"/>
    <w:rsid w:val="00AF6218"/>
    <w:rsid w:val="00AF7568"/>
    <w:rsid w:val="00AF7B38"/>
    <w:rsid w:val="00B00501"/>
    <w:rsid w:val="00B0104A"/>
    <w:rsid w:val="00B010BE"/>
    <w:rsid w:val="00B01DA3"/>
    <w:rsid w:val="00B01E94"/>
    <w:rsid w:val="00B021FA"/>
    <w:rsid w:val="00B0238A"/>
    <w:rsid w:val="00B0251C"/>
    <w:rsid w:val="00B02553"/>
    <w:rsid w:val="00B02B93"/>
    <w:rsid w:val="00B03002"/>
    <w:rsid w:val="00B03CDC"/>
    <w:rsid w:val="00B04859"/>
    <w:rsid w:val="00B04B70"/>
    <w:rsid w:val="00B04E11"/>
    <w:rsid w:val="00B05792"/>
    <w:rsid w:val="00B05846"/>
    <w:rsid w:val="00B05FFE"/>
    <w:rsid w:val="00B07225"/>
    <w:rsid w:val="00B07579"/>
    <w:rsid w:val="00B10135"/>
    <w:rsid w:val="00B10D4F"/>
    <w:rsid w:val="00B11347"/>
    <w:rsid w:val="00B129A0"/>
    <w:rsid w:val="00B12A83"/>
    <w:rsid w:val="00B12B45"/>
    <w:rsid w:val="00B12C67"/>
    <w:rsid w:val="00B12D70"/>
    <w:rsid w:val="00B138BC"/>
    <w:rsid w:val="00B1419A"/>
    <w:rsid w:val="00B14F8A"/>
    <w:rsid w:val="00B1589E"/>
    <w:rsid w:val="00B17A29"/>
    <w:rsid w:val="00B17A66"/>
    <w:rsid w:val="00B20BA6"/>
    <w:rsid w:val="00B213B7"/>
    <w:rsid w:val="00B21792"/>
    <w:rsid w:val="00B22007"/>
    <w:rsid w:val="00B2315B"/>
    <w:rsid w:val="00B233F5"/>
    <w:rsid w:val="00B23CBD"/>
    <w:rsid w:val="00B241C2"/>
    <w:rsid w:val="00B24228"/>
    <w:rsid w:val="00B24E6F"/>
    <w:rsid w:val="00B26BDD"/>
    <w:rsid w:val="00B26DCB"/>
    <w:rsid w:val="00B272CC"/>
    <w:rsid w:val="00B27479"/>
    <w:rsid w:val="00B305A1"/>
    <w:rsid w:val="00B30705"/>
    <w:rsid w:val="00B30806"/>
    <w:rsid w:val="00B32339"/>
    <w:rsid w:val="00B32B97"/>
    <w:rsid w:val="00B32E2F"/>
    <w:rsid w:val="00B332D5"/>
    <w:rsid w:val="00B3413A"/>
    <w:rsid w:val="00B34FB6"/>
    <w:rsid w:val="00B36032"/>
    <w:rsid w:val="00B374E4"/>
    <w:rsid w:val="00B37B51"/>
    <w:rsid w:val="00B37F75"/>
    <w:rsid w:val="00B40C17"/>
    <w:rsid w:val="00B41217"/>
    <w:rsid w:val="00B42863"/>
    <w:rsid w:val="00B42A60"/>
    <w:rsid w:val="00B42F96"/>
    <w:rsid w:val="00B431CA"/>
    <w:rsid w:val="00B43407"/>
    <w:rsid w:val="00B43480"/>
    <w:rsid w:val="00B43754"/>
    <w:rsid w:val="00B43953"/>
    <w:rsid w:val="00B43DBF"/>
    <w:rsid w:val="00B43E11"/>
    <w:rsid w:val="00B44212"/>
    <w:rsid w:val="00B44342"/>
    <w:rsid w:val="00B44A61"/>
    <w:rsid w:val="00B459F8"/>
    <w:rsid w:val="00B4681E"/>
    <w:rsid w:val="00B474E6"/>
    <w:rsid w:val="00B47948"/>
    <w:rsid w:val="00B47FF6"/>
    <w:rsid w:val="00B50A41"/>
    <w:rsid w:val="00B52589"/>
    <w:rsid w:val="00B53881"/>
    <w:rsid w:val="00B538FE"/>
    <w:rsid w:val="00B54A34"/>
    <w:rsid w:val="00B54FDC"/>
    <w:rsid w:val="00B55424"/>
    <w:rsid w:val="00B55498"/>
    <w:rsid w:val="00B5564B"/>
    <w:rsid w:val="00B55CF3"/>
    <w:rsid w:val="00B568B1"/>
    <w:rsid w:val="00B568DC"/>
    <w:rsid w:val="00B56C5A"/>
    <w:rsid w:val="00B56E88"/>
    <w:rsid w:val="00B57A7A"/>
    <w:rsid w:val="00B57CEF"/>
    <w:rsid w:val="00B600C2"/>
    <w:rsid w:val="00B6242A"/>
    <w:rsid w:val="00B630CD"/>
    <w:rsid w:val="00B63841"/>
    <w:rsid w:val="00B63F6C"/>
    <w:rsid w:val="00B63FC9"/>
    <w:rsid w:val="00B643CC"/>
    <w:rsid w:val="00B6559A"/>
    <w:rsid w:val="00B65731"/>
    <w:rsid w:val="00B66131"/>
    <w:rsid w:val="00B66775"/>
    <w:rsid w:val="00B674F4"/>
    <w:rsid w:val="00B67AB2"/>
    <w:rsid w:val="00B67CF6"/>
    <w:rsid w:val="00B67E18"/>
    <w:rsid w:val="00B71650"/>
    <w:rsid w:val="00B71813"/>
    <w:rsid w:val="00B71B2B"/>
    <w:rsid w:val="00B727EC"/>
    <w:rsid w:val="00B72D28"/>
    <w:rsid w:val="00B72DE9"/>
    <w:rsid w:val="00B73297"/>
    <w:rsid w:val="00B737DE"/>
    <w:rsid w:val="00B73949"/>
    <w:rsid w:val="00B743FE"/>
    <w:rsid w:val="00B75707"/>
    <w:rsid w:val="00B75D26"/>
    <w:rsid w:val="00B76034"/>
    <w:rsid w:val="00B76050"/>
    <w:rsid w:val="00B7679D"/>
    <w:rsid w:val="00B76C27"/>
    <w:rsid w:val="00B771B2"/>
    <w:rsid w:val="00B80AC0"/>
    <w:rsid w:val="00B80F69"/>
    <w:rsid w:val="00B81AC0"/>
    <w:rsid w:val="00B82355"/>
    <w:rsid w:val="00B826BF"/>
    <w:rsid w:val="00B82B87"/>
    <w:rsid w:val="00B832BF"/>
    <w:rsid w:val="00B83E88"/>
    <w:rsid w:val="00B85543"/>
    <w:rsid w:val="00B85A7D"/>
    <w:rsid w:val="00B85F71"/>
    <w:rsid w:val="00B86BBD"/>
    <w:rsid w:val="00B91627"/>
    <w:rsid w:val="00B91A41"/>
    <w:rsid w:val="00B91B2A"/>
    <w:rsid w:val="00B92722"/>
    <w:rsid w:val="00B928B3"/>
    <w:rsid w:val="00B92D9B"/>
    <w:rsid w:val="00B9320A"/>
    <w:rsid w:val="00B937D5"/>
    <w:rsid w:val="00B938DD"/>
    <w:rsid w:val="00B93E49"/>
    <w:rsid w:val="00B94040"/>
    <w:rsid w:val="00B94B20"/>
    <w:rsid w:val="00B95380"/>
    <w:rsid w:val="00B9560F"/>
    <w:rsid w:val="00B95943"/>
    <w:rsid w:val="00B95E3B"/>
    <w:rsid w:val="00B9612B"/>
    <w:rsid w:val="00B96340"/>
    <w:rsid w:val="00B9678E"/>
    <w:rsid w:val="00B97B9D"/>
    <w:rsid w:val="00B97C3D"/>
    <w:rsid w:val="00BA07ED"/>
    <w:rsid w:val="00BA0A04"/>
    <w:rsid w:val="00BA20B3"/>
    <w:rsid w:val="00BA2928"/>
    <w:rsid w:val="00BA313B"/>
    <w:rsid w:val="00BA345F"/>
    <w:rsid w:val="00BA36B4"/>
    <w:rsid w:val="00BA3CC1"/>
    <w:rsid w:val="00BA3EB2"/>
    <w:rsid w:val="00BA414B"/>
    <w:rsid w:val="00BA456C"/>
    <w:rsid w:val="00BA4686"/>
    <w:rsid w:val="00BA4D91"/>
    <w:rsid w:val="00BA51E2"/>
    <w:rsid w:val="00BA5437"/>
    <w:rsid w:val="00BA586B"/>
    <w:rsid w:val="00BA6A31"/>
    <w:rsid w:val="00BA6AAA"/>
    <w:rsid w:val="00BA6FA9"/>
    <w:rsid w:val="00BA7109"/>
    <w:rsid w:val="00BA7B25"/>
    <w:rsid w:val="00BB08D3"/>
    <w:rsid w:val="00BB1A93"/>
    <w:rsid w:val="00BB1E46"/>
    <w:rsid w:val="00BB4012"/>
    <w:rsid w:val="00BB4789"/>
    <w:rsid w:val="00BB4D47"/>
    <w:rsid w:val="00BB4F44"/>
    <w:rsid w:val="00BB5241"/>
    <w:rsid w:val="00BB5978"/>
    <w:rsid w:val="00BB5E90"/>
    <w:rsid w:val="00BB7656"/>
    <w:rsid w:val="00BB781B"/>
    <w:rsid w:val="00BB7F41"/>
    <w:rsid w:val="00BC00DF"/>
    <w:rsid w:val="00BC1737"/>
    <w:rsid w:val="00BC1D4E"/>
    <w:rsid w:val="00BC2546"/>
    <w:rsid w:val="00BC2A5E"/>
    <w:rsid w:val="00BC3521"/>
    <w:rsid w:val="00BC3720"/>
    <w:rsid w:val="00BC3A84"/>
    <w:rsid w:val="00BC44BA"/>
    <w:rsid w:val="00BC456B"/>
    <w:rsid w:val="00BC47FA"/>
    <w:rsid w:val="00BC54EA"/>
    <w:rsid w:val="00BC58A0"/>
    <w:rsid w:val="00BC6536"/>
    <w:rsid w:val="00BC6B63"/>
    <w:rsid w:val="00BC70E6"/>
    <w:rsid w:val="00BD17B8"/>
    <w:rsid w:val="00BD25E3"/>
    <w:rsid w:val="00BD32C0"/>
    <w:rsid w:val="00BD40E5"/>
    <w:rsid w:val="00BD44FE"/>
    <w:rsid w:val="00BD4994"/>
    <w:rsid w:val="00BD4E67"/>
    <w:rsid w:val="00BD59F4"/>
    <w:rsid w:val="00BD6643"/>
    <w:rsid w:val="00BD68A6"/>
    <w:rsid w:val="00BD6F9E"/>
    <w:rsid w:val="00BD6FA2"/>
    <w:rsid w:val="00BD7022"/>
    <w:rsid w:val="00BD702A"/>
    <w:rsid w:val="00BD77B1"/>
    <w:rsid w:val="00BE056D"/>
    <w:rsid w:val="00BE0591"/>
    <w:rsid w:val="00BE0A18"/>
    <w:rsid w:val="00BE1024"/>
    <w:rsid w:val="00BE1222"/>
    <w:rsid w:val="00BE1616"/>
    <w:rsid w:val="00BE1C9B"/>
    <w:rsid w:val="00BE3128"/>
    <w:rsid w:val="00BE335C"/>
    <w:rsid w:val="00BE3447"/>
    <w:rsid w:val="00BE352F"/>
    <w:rsid w:val="00BE3765"/>
    <w:rsid w:val="00BE3F7B"/>
    <w:rsid w:val="00BE4767"/>
    <w:rsid w:val="00BE48B1"/>
    <w:rsid w:val="00BE4F88"/>
    <w:rsid w:val="00BE6E06"/>
    <w:rsid w:val="00BE74EE"/>
    <w:rsid w:val="00BE7602"/>
    <w:rsid w:val="00BF06B0"/>
    <w:rsid w:val="00BF08DA"/>
    <w:rsid w:val="00BF0E10"/>
    <w:rsid w:val="00BF1333"/>
    <w:rsid w:val="00BF1FB0"/>
    <w:rsid w:val="00BF2A54"/>
    <w:rsid w:val="00BF2B4E"/>
    <w:rsid w:val="00BF37C6"/>
    <w:rsid w:val="00BF39BC"/>
    <w:rsid w:val="00BF52E2"/>
    <w:rsid w:val="00BF6563"/>
    <w:rsid w:val="00BF657E"/>
    <w:rsid w:val="00BF6FF4"/>
    <w:rsid w:val="00BF750E"/>
    <w:rsid w:val="00C002D6"/>
    <w:rsid w:val="00C007DB"/>
    <w:rsid w:val="00C00C61"/>
    <w:rsid w:val="00C00F05"/>
    <w:rsid w:val="00C01482"/>
    <w:rsid w:val="00C017CD"/>
    <w:rsid w:val="00C019CD"/>
    <w:rsid w:val="00C01C7F"/>
    <w:rsid w:val="00C02CED"/>
    <w:rsid w:val="00C030B4"/>
    <w:rsid w:val="00C0379D"/>
    <w:rsid w:val="00C03B3F"/>
    <w:rsid w:val="00C0408D"/>
    <w:rsid w:val="00C047B5"/>
    <w:rsid w:val="00C04E9C"/>
    <w:rsid w:val="00C05932"/>
    <w:rsid w:val="00C05E84"/>
    <w:rsid w:val="00C0606F"/>
    <w:rsid w:val="00C06677"/>
    <w:rsid w:val="00C072D5"/>
    <w:rsid w:val="00C07CE0"/>
    <w:rsid w:val="00C07EE6"/>
    <w:rsid w:val="00C1003C"/>
    <w:rsid w:val="00C101F8"/>
    <w:rsid w:val="00C10332"/>
    <w:rsid w:val="00C1131E"/>
    <w:rsid w:val="00C11D18"/>
    <w:rsid w:val="00C12E74"/>
    <w:rsid w:val="00C14479"/>
    <w:rsid w:val="00C14FB2"/>
    <w:rsid w:val="00C153D7"/>
    <w:rsid w:val="00C1564A"/>
    <w:rsid w:val="00C15702"/>
    <w:rsid w:val="00C15EB4"/>
    <w:rsid w:val="00C16847"/>
    <w:rsid w:val="00C16F2C"/>
    <w:rsid w:val="00C17621"/>
    <w:rsid w:val="00C177E2"/>
    <w:rsid w:val="00C20E98"/>
    <w:rsid w:val="00C2216C"/>
    <w:rsid w:val="00C225CD"/>
    <w:rsid w:val="00C226DD"/>
    <w:rsid w:val="00C2288D"/>
    <w:rsid w:val="00C22E15"/>
    <w:rsid w:val="00C23073"/>
    <w:rsid w:val="00C23294"/>
    <w:rsid w:val="00C23355"/>
    <w:rsid w:val="00C23DEE"/>
    <w:rsid w:val="00C24650"/>
    <w:rsid w:val="00C25072"/>
    <w:rsid w:val="00C255B0"/>
    <w:rsid w:val="00C25EBB"/>
    <w:rsid w:val="00C25FF4"/>
    <w:rsid w:val="00C27036"/>
    <w:rsid w:val="00C27541"/>
    <w:rsid w:val="00C30207"/>
    <w:rsid w:val="00C307D6"/>
    <w:rsid w:val="00C31B58"/>
    <w:rsid w:val="00C31E94"/>
    <w:rsid w:val="00C333D6"/>
    <w:rsid w:val="00C3379A"/>
    <w:rsid w:val="00C34010"/>
    <w:rsid w:val="00C34386"/>
    <w:rsid w:val="00C34B3F"/>
    <w:rsid w:val="00C3513B"/>
    <w:rsid w:val="00C3524A"/>
    <w:rsid w:val="00C35C42"/>
    <w:rsid w:val="00C36C99"/>
    <w:rsid w:val="00C37DB9"/>
    <w:rsid w:val="00C37F96"/>
    <w:rsid w:val="00C40071"/>
    <w:rsid w:val="00C401C5"/>
    <w:rsid w:val="00C407E4"/>
    <w:rsid w:val="00C408A2"/>
    <w:rsid w:val="00C41B19"/>
    <w:rsid w:val="00C42790"/>
    <w:rsid w:val="00C42BFD"/>
    <w:rsid w:val="00C4407C"/>
    <w:rsid w:val="00C44145"/>
    <w:rsid w:val="00C44B24"/>
    <w:rsid w:val="00C4512F"/>
    <w:rsid w:val="00C456AF"/>
    <w:rsid w:val="00C464C4"/>
    <w:rsid w:val="00C46D6B"/>
    <w:rsid w:val="00C47633"/>
    <w:rsid w:val="00C47E5C"/>
    <w:rsid w:val="00C50975"/>
    <w:rsid w:val="00C509D8"/>
    <w:rsid w:val="00C53828"/>
    <w:rsid w:val="00C5538B"/>
    <w:rsid w:val="00C5611D"/>
    <w:rsid w:val="00C5647D"/>
    <w:rsid w:val="00C5710C"/>
    <w:rsid w:val="00C5742D"/>
    <w:rsid w:val="00C60B8C"/>
    <w:rsid w:val="00C6139C"/>
    <w:rsid w:val="00C615C9"/>
    <w:rsid w:val="00C617B9"/>
    <w:rsid w:val="00C62488"/>
    <w:rsid w:val="00C632DE"/>
    <w:rsid w:val="00C637EA"/>
    <w:rsid w:val="00C63990"/>
    <w:rsid w:val="00C640F2"/>
    <w:rsid w:val="00C64123"/>
    <w:rsid w:val="00C647C8"/>
    <w:rsid w:val="00C64ED9"/>
    <w:rsid w:val="00C65D86"/>
    <w:rsid w:val="00C662C1"/>
    <w:rsid w:val="00C6669D"/>
    <w:rsid w:val="00C66C2D"/>
    <w:rsid w:val="00C67CC3"/>
    <w:rsid w:val="00C67FFC"/>
    <w:rsid w:val="00C70130"/>
    <w:rsid w:val="00C702F4"/>
    <w:rsid w:val="00C706E5"/>
    <w:rsid w:val="00C70EE6"/>
    <w:rsid w:val="00C71246"/>
    <w:rsid w:val="00C71490"/>
    <w:rsid w:val="00C71555"/>
    <w:rsid w:val="00C71734"/>
    <w:rsid w:val="00C71A66"/>
    <w:rsid w:val="00C735CB"/>
    <w:rsid w:val="00C73B4A"/>
    <w:rsid w:val="00C74609"/>
    <w:rsid w:val="00C74E15"/>
    <w:rsid w:val="00C75003"/>
    <w:rsid w:val="00C76047"/>
    <w:rsid w:val="00C76259"/>
    <w:rsid w:val="00C7669F"/>
    <w:rsid w:val="00C7698D"/>
    <w:rsid w:val="00C770D6"/>
    <w:rsid w:val="00C7745D"/>
    <w:rsid w:val="00C8001C"/>
    <w:rsid w:val="00C808F8"/>
    <w:rsid w:val="00C80A1A"/>
    <w:rsid w:val="00C81257"/>
    <w:rsid w:val="00C81B39"/>
    <w:rsid w:val="00C81F0B"/>
    <w:rsid w:val="00C82680"/>
    <w:rsid w:val="00C833DD"/>
    <w:rsid w:val="00C8346E"/>
    <w:rsid w:val="00C83FD6"/>
    <w:rsid w:val="00C848C4"/>
    <w:rsid w:val="00C854EB"/>
    <w:rsid w:val="00C865D0"/>
    <w:rsid w:val="00C8690A"/>
    <w:rsid w:val="00C86D26"/>
    <w:rsid w:val="00C872CC"/>
    <w:rsid w:val="00C878D0"/>
    <w:rsid w:val="00C87A8D"/>
    <w:rsid w:val="00C87EF0"/>
    <w:rsid w:val="00C904A4"/>
    <w:rsid w:val="00C90C02"/>
    <w:rsid w:val="00C90D26"/>
    <w:rsid w:val="00C90DD9"/>
    <w:rsid w:val="00C91471"/>
    <w:rsid w:val="00C91742"/>
    <w:rsid w:val="00C919A6"/>
    <w:rsid w:val="00C91DD1"/>
    <w:rsid w:val="00C928B4"/>
    <w:rsid w:val="00C92955"/>
    <w:rsid w:val="00C92D69"/>
    <w:rsid w:val="00C92F45"/>
    <w:rsid w:val="00C92F6A"/>
    <w:rsid w:val="00C93247"/>
    <w:rsid w:val="00C93370"/>
    <w:rsid w:val="00C936F7"/>
    <w:rsid w:val="00C9481E"/>
    <w:rsid w:val="00C94840"/>
    <w:rsid w:val="00C95087"/>
    <w:rsid w:val="00C95153"/>
    <w:rsid w:val="00C951C6"/>
    <w:rsid w:val="00C95620"/>
    <w:rsid w:val="00C957F3"/>
    <w:rsid w:val="00C95E92"/>
    <w:rsid w:val="00C968A7"/>
    <w:rsid w:val="00C97535"/>
    <w:rsid w:val="00C9763B"/>
    <w:rsid w:val="00C9774D"/>
    <w:rsid w:val="00C97BA4"/>
    <w:rsid w:val="00CA0982"/>
    <w:rsid w:val="00CA0EFB"/>
    <w:rsid w:val="00CA1AD3"/>
    <w:rsid w:val="00CA2623"/>
    <w:rsid w:val="00CA2C37"/>
    <w:rsid w:val="00CA4CF4"/>
    <w:rsid w:val="00CA5062"/>
    <w:rsid w:val="00CA6374"/>
    <w:rsid w:val="00CA64AE"/>
    <w:rsid w:val="00CA6F40"/>
    <w:rsid w:val="00CA7A04"/>
    <w:rsid w:val="00CB141D"/>
    <w:rsid w:val="00CB14CD"/>
    <w:rsid w:val="00CB2ACD"/>
    <w:rsid w:val="00CB31EE"/>
    <w:rsid w:val="00CB38D4"/>
    <w:rsid w:val="00CB45E4"/>
    <w:rsid w:val="00CB4970"/>
    <w:rsid w:val="00CB5323"/>
    <w:rsid w:val="00CB59D0"/>
    <w:rsid w:val="00CB60CA"/>
    <w:rsid w:val="00CB7229"/>
    <w:rsid w:val="00CB75F6"/>
    <w:rsid w:val="00CC0166"/>
    <w:rsid w:val="00CC0272"/>
    <w:rsid w:val="00CC0D5C"/>
    <w:rsid w:val="00CC2028"/>
    <w:rsid w:val="00CC2A60"/>
    <w:rsid w:val="00CC2C39"/>
    <w:rsid w:val="00CC3225"/>
    <w:rsid w:val="00CC3E3C"/>
    <w:rsid w:val="00CC4506"/>
    <w:rsid w:val="00CC4632"/>
    <w:rsid w:val="00CC5703"/>
    <w:rsid w:val="00CC5BA4"/>
    <w:rsid w:val="00CC639C"/>
    <w:rsid w:val="00CC6AC2"/>
    <w:rsid w:val="00CC76FD"/>
    <w:rsid w:val="00CC77DD"/>
    <w:rsid w:val="00CC7892"/>
    <w:rsid w:val="00CC78A9"/>
    <w:rsid w:val="00CD0080"/>
    <w:rsid w:val="00CD07D0"/>
    <w:rsid w:val="00CD0945"/>
    <w:rsid w:val="00CD0D3E"/>
    <w:rsid w:val="00CD18B8"/>
    <w:rsid w:val="00CD18B9"/>
    <w:rsid w:val="00CD1CFD"/>
    <w:rsid w:val="00CD26AC"/>
    <w:rsid w:val="00CD2867"/>
    <w:rsid w:val="00CD2CB3"/>
    <w:rsid w:val="00CD30DB"/>
    <w:rsid w:val="00CD31D1"/>
    <w:rsid w:val="00CD370F"/>
    <w:rsid w:val="00CD52C3"/>
    <w:rsid w:val="00CD5F7F"/>
    <w:rsid w:val="00CD6309"/>
    <w:rsid w:val="00CD6AB6"/>
    <w:rsid w:val="00CD74AA"/>
    <w:rsid w:val="00CD784C"/>
    <w:rsid w:val="00CE0952"/>
    <w:rsid w:val="00CE09D5"/>
    <w:rsid w:val="00CE10A2"/>
    <w:rsid w:val="00CE1479"/>
    <w:rsid w:val="00CE18D6"/>
    <w:rsid w:val="00CE1FB7"/>
    <w:rsid w:val="00CE2E50"/>
    <w:rsid w:val="00CE37B5"/>
    <w:rsid w:val="00CE3BEB"/>
    <w:rsid w:val="00CE4B05"/>
    <w:rsid w:val="00CE4E70"/>
    <w:rsid w:val="00CE4F54"/>
    <w:rsid w:val="00CE52A9"/>
    <w:rsid w:val="00CE5C70"/>
    <w:rsid w:val="00CE691B"/>
    <w:rsid w:val="00CE742C"/>
    <w:rsid w:val="00CF0301"/>
    <w:rsid w:val="00CF0F19"/>
    <w:rsid w:val="00CF0F97"/>
    <w:rsid w:val="00CF14D1"/>
    <w:rsid w:val="00CF165F"/>
    <w:rsid w:val="00CF1A54"/>
    <w:rsid w:val="00CF1EBE"/>
    <w:rsid w:val="00CF46D5"/>
    <w:rsid w:val="00CF4825"/>
    <w:rsid w:val="00CF54EF"/>
    <w:rsid w:val="00CF603C"/>
    <w:rsid w:val="00CF63C5"/>
    <w:rsid w:val="00CF675B"/>
    <w:rsid w:val="00CF6842"/>
    <w:rsid w:val="00CF71A9"/>
    <w:rsid w:val="00CF76F0"/>
    <w:rsid w:val="00CF7A59"/>
    <w:rsid w:val="00D003E8"/>
    <w:rsid w:val="00D01F14"/>
    <w:rsid w:val="00D022FE"/>
    <w:rsid w:val="00D02A97"/>
    <w:rsid w:val="00D02CD7"/>
    <w:rsid w:val="00D039F9"/>
    <w:rsid w:val="00D03D9C"/>
    <w:rsid w:val="00D0412E"/>
    <w:rsid w:val="00D0435C"/>
    <w:rsid w:val="00D0495E"/>
    <w:rsid w:val="00D05B42"/>
    <w:rsid w:val="00D05F2A"/>
    <w:rsid w:val="00D061D5"/>
    <w:rsid w:val="00D06887"/>
    <w:rsid w:val="00D06E5F"/>
    <w:rsid w:val="00D075BD"/>
    <w:rsid w:val="00D1037D"/>
    <w:rsid w:val="00D105B5"/>
    <w:rsid w:val="00D10B0A"/>
    <w:rsid w:val="00D10B71"/>
    <w:rsid w:val="00D12C85"/>
    <w:rsid w:val="00D12E19"/>
    <w:rsid w:val="00D12F48"/>
    <w:rsid w:val="00D14D0F"/>
    <w:rsid w:val="00D1535E"/>
    <w:rsid w:val="00D15D34"/>
    <w:rsid w:val="00D16646"/>
    <w:rsid w:val="00D1713D"/>
    <w:rsid w:val="00D17176"/>
    <w:rsid w:val="00D17CCE"/>
    <w:rsid w:val="00D17E08"/>
    <w:rsid w:val="00D206B8"/>
    <w:rsid w:val="00D20AE7"/>
    <w:rsid w:val="00D21DDE"/>
    <w:rsid w:val="00D21FE5"/>
    <w:rsid w:val="00D226BF"/>
    <w:rsid w:val="00D22970"/>
    <w:rsid w:val="00D2344E"/>
    <w:rsid w:val="00D2360F"/>
    <w:rsid w:val="00D24CF5"/>
    <w:rsid w:val="00D24E63"/>
    <w:rsid w:val="00D24F35"/>
    <w:rsid w:val="00D25A01"/>
    <w:rsid w:val="00D25B59"/>
    <w:rsid w:val="00D26179"/>
    <w:rsid w:val="00D2637D"/>
    <w:rsid w:val="00D268EB"/>
    <w:rsid w:val="00D27173"/>
    <w:rsid w:val="00D27DA9"/>
    <w:rsid w:val="00D27FFC"/>
    <w:rsid w:val="00D30CC0"/>
    <w:rsid w:val="00D3164D"/>
    <w:rsid w:val="00D3184C"/>
    <w:rsid w:val="00D3190F"/>
    <w:rsid w:val="00D32058"/>
    <w:rsid w:val="00D3261B"/>
    <w:rsid w:val="00D327A3"/>
    <w:rsid w:val="00D330C1"/>
    <w:rsid w:val="00D33223"/>
    <w:rsid w:val="00D33736"/>
    <w:rsid w:val="00D33A9A"/>
    <w:rsid w:val="00D34942"/>
    <w:rsid w:val="00D34F2F"/>
    <w:rsid w:val="00D34F92"/>
    <w:rsid w:val="00D35CFC"/>
    <w:rsid w:val="00D37C9A"/>
    <w:rsid w:val="00D37CAC"/>
    <w:rsid w:val="00D40DB1"/>
    <w:rsid w:val="00D41E43"/>
    <w:rsid w:val="00D42506"/>
    <w:rsid w:val="00D45216"/>
    <w:rsid w:val="00D45937"/>
    <w:rsid w:val="00D45ADC"/>
    <w:rsid w:val="00D463B3"/>
    <w:rsid w:val="00D46D4B"/>
    <w:rsid w:val="00D46F73"/>
    <w:rsid w:val="00D474A5"/>
    <w:rsid w:val="00D47BE0"/>
    <w:rsid w:val="00D47CE5"/>
    <w:rsid w:val="00D50CA5"/>
    <w:rsid w:val="00D51632"/>
    <w:rsid w:val="00D51CCE"/>
    <w:rsid w:val="00D52999"/>
    <w:rsid w:val="00D53313"/>
    <w:rsid w:val="00D53B0D"/>
    <w:rsid w:val="00D54485"/>
    <w:rsid w:val="00D54B8D"/>
    <w:rsid w:val="00D54C56"/>
    <w:rsid w:val="00D54D22"/>
    <w:rsid w:val="00D54D28"/>
    <w:rsid w:val="00D55D4C"/>
    <w:rsid w:val="00D564A4"/>
    <w:rsid w:val="00D56FB3"/>
    <w:rsid w:val="00D57662"/>
    <w:rsid w:val="00D578AC"/>
    <w:rsid w:val="00D57CE9"/>
    <w:rsid w:val="00D600A0"/>
    <w:rsid w:val="00D60BB1"/>
    <w:rsid w:val="00D60C7B"/>
    <w:rsid w:val="00D6124E"/>
    <w:rsid w:val="00D6183F"/>
    <w:rsid w:val="00D63E1E"/>
    <w:rsid w:val="00D65491"/>
    <w:rsid w:val="00D65968"/>
    <w:rsid w:val="00D65B28"/>
    <w:rsid w:val="00D66744"/>
    <w:rsid w:val="00D66C98"/>
    <w:rsid w:val="00D677CC"/>
    <w:rsid w:val="00D67935"/>
    <w:rsid w:val="00D7255F"/>
    <w:rsid w:val="00D72784"/>
    <w:rsid w:val="00D735B4"/>
    <w:rsid w:val="00D7367F"/>
    <w:rsid w:val="00D740C2"/>
    <w:rsid w:val="00D75381"/>
    <w:rsid w:val="00D754E1"/>
    <w:rsid w:val="00D75BCC"/>
    <w:rsid w:val="00D811ED"/>
    <w:rsid w:val="00D813CC"/>
    <w:rsid w:val="00D82349"/>
    <w:rsid w:val="00D82D01"/>
    <w:rsid w:val="00D84025"/>
    <w:rsid w:val="00D8545E"/>
    <w:rsid w:val="00D85B3D"/>
    <w:rsid w:val="00D861F2"/>
    <w:rsid w:val="00D876F4"/>
    <w:rsid w:val="00D90050"/>
    <w:rsid w:val="00D9067F"/>
    <w:rsid w:val="00D90B8C"/>
    <w:rsid w:val="00D911EE"/>
    <w:rsid w:val="00D91272"/>
    <w:rsid w:val="00D9185D"/>
    <w:rsid w:val="00D918D3"/>
    <w:rsid w:val="00D918FE"/>
    <w:rsid w:val="00D91B8A"/>
    <w:rsid w:val="00D9220B"/>
    <w:rsid w:val="00D9409D"/>
    <w:rsid w:val="00D94128"/>
    <w:rsid w:val="00D94984"/>
    <w:rsid w:val="00D94BA1"/>
    <w:rsid w:val="00D94D17"/>
    <w:rsid w:val="00D94FE3"/>
    <w:rsid w:val="00D950B6"/>
    <w:rsid w:val="00D95137"/>
    <w:rsid w:val="00D95513"/>
    <w:rsid w:val="00D96B12"/>
    <w:rsid w:val="00D97DAB"/>
    <w:rsid w:val="00DA074F"/>
    <w:rsid w:val="00DA1435"/>
    <w:rsid w:val="00DA1930"/>
    <w:rsid w:val="00DA1CB6"/>
    <w:rsid w:val="00DA28C4"/>
    <w:rsid w:val="00DA28DF"/>
    <w:rsid w:val="00DA3005"/>
    <w:rsid w:val="00DA388D"/>
    <w:rsid w:val="00DA488E"/>
    <w:rsid w:val="00DA5B0A"/>
    <w:rsid w:val="00DA613D"/>
    <w:rsid w:val="00DA6769"/>
    <w:rsid w:val="00DA6AFC"/>
    <w:rsid w:val="00DA6E6C"/>
    <w:rsid w:val="00DA7A5C"/>
    <w:rsid w:val="00DA7B43"/>
    <w:rsid w:val="00DB1240"/>
    <w:rsid w:val="00DB134C"/>
    <w:rsid w:val="00DB1606"/>
    <w:rsid w:val="00DB18FB"/>
    <w:rsid w:val="00DB2B75"/>
    <w:rsid w:val="00DB3B24"/>
    <w:rsid w:val="00DB49D7"/>
    <w:rsid w:val="00DB49F6"/>
    <w:rsid w:val="00DB5478"/>
    <w:rsid w:val="00DB5E73"/>
    <w:rsid w:val="00DB61CD"/>
    <w:rsid w:val="00DB677F"/>
    <w:rsid w:val="00DB6AD1"/>
    <w:rsid w:val="00DB7630"/>
    <w:rsid w:val="00DC1683"/>
    <w:rsid w:val="00DC16E4"/>
    <w:rsid w:val="00DC181A"/>
    <w:rsid w:val="00DC1ACA"/>
    <w:rsid w:val="00DC2194"/>
    <w:rsid w:val="00DC261A"/>
    <w:rsid w:val="00DC270A"/>
    <w:rsid w:val="00DC374E"/>
    <w:rsid w:val="00DC3A3D"/>
    <w:rsid w:val="00DC4217"/>
    <w:rsid w:val="00DC65DA"/>
    <w:rsid w:val="00DC6908"/>
    <w:rsid w:val="00DC6C94"/>
    <w:rsid w:val="00DC7797"/>
    <w:rsid w:val="00DC7E2E"/>
    <w:rsid w:val="00DD0489"/>
    <w:rsid w:val="00DD06A2"/>
    <w:rsid w:val="00DD13FF"/>
    <w:rsid w:val="00DD20B1"/>
    <w:rsid w:val="00DD20EE"/>
    <w:rsid w:val="00DD2182"/>
    <w:rsid w:val="00DD22F5"/>
    <w:rsid w:val="00DD4668"/>
    <w:rsid w:val="00DD46A7"/>
    <w:rsid w:val="00DD5290"/>
    <w:rsid w:val="00DD5557"/>
    <w:rsid w:val="00DD5BC2"/>
    <w:rsid w:val="00DD5E75"/>
    <w:rsid w:val="00DD638E"/>
    <w:rsid w:val="00DD671B"/>
    <w:rsid w:val="00DD6E15"/>
    <w:rsid w:val="00DD7666"/>
    <w:rsid w:val="00DE2072"/>
    <w:rsid w:val="00DE2A84"/>
    <w:rsid w:val="00DE3221"/>
    <w:rsid w:val="00DE38C2"/>
    <w:rsid w:val="00DE4296"/>
    <w:rsid w:val="00DE4438"/>
    <w:rsid w:val="00DE4A9E"/>
    <w:rsid w:val="00DE5B43"/>
    <w:rsid w:val="00DE6A1E"/>
    <w:rsid w:val="00DE6EDF"/>
    <w:rsid w:val="00DE737D"/>
    <w:rsid w:val="00DE782C"/>
    <w:rsid w:val="00DF05F5"/>
    <w:rsid w:val="00DF1091"/>
    <w:rsid w:val="00DF11EC"/>
    <w:rsid w:val="00DF16E1"/>
    <w:rsid w:val="00DF16E2"/>
    <w:rsid w:val="00DF1815"/>
    <w:rsid w:val="00DF206B"/>
    <w:rsid w:val="00DF29AF"/>
    <w:rsid w:val="00DF2B0E"/>
    <w:rsid w:val="00DF339B"/>
    <w:rsid w:val="00DF3E04"/>
    <w:rsid w:val="00DF4753"/>
    <w:rsid w:val="00DF49CD"/>
    <w:rsid w:val="00DF5E80"/>
    <w:rsid w:val="00DF6624"/>
    <w:rsid w:val="00DF6AD8"/>
    <w:rsid w:val="00DF6B91"/>
    <w:rsid w:val="00DF6D8B"/>
    <w:rsid w:val="00DF734D"/>
    <w:rsid w:val="00E00EC5"/>
    <w:rsid w:val="00E01008"/>
    <w:rsid w:val="00E0102C"/>
    <w:rsid w:val="00E01DCE"/>
    <w:rsid w:val="00E030B5"/>
    <w:rsid w:val="00E0407F"/>
    <w:rsid w:val="00E0529A"/>
    <w:rsid w:val="00E057F3"/>
    <w:rsid w:val="00E05941"/>
    <w:rsid w:val="00E064BE"/>
    <w:rsid w:val="00E06E0A"/>
    <w:rsid w:val="00E07163"/>
    <w:rsid w:val="00E10186"/>
    <w:rsid w:val="00E1023A"/>
    <w:rsid w:val="00E1106B"/>
    <w:rsid w:val="00E112C0"/>
    <w:rsid w:val="00E11466"/>
    <w:rsid w:val="00E12067"/>
    <w:rsid w:val="00E142EE"/>
    <w:rsid w:val="00E14AC6"/>
    <w:rsid w:val="00E14AF2"/>
    <w:rsid w:val="00E14CB7"/>
    <w:rsid w:val="00E168CF"/>
    <w:rsid w:val="00E171FC"/>
    <w:rsid w:val="00E177C9"/>
    <w:rsid w:val="00E179D4"/>
    <w:rsid w:val="00E17AD3"/>
    <w:rsid w:val="00E17D37"/>
    <w:rsid w:val="00E17EA6"/>
    <w:rsid w:val="00E2055C"/>
    <w:rsid w:val="00E20B96"/>
    <w:rsid w:val="00E215A9"/>
    <w:rsid w:val="00E21995"/>
    <w:rsid w:val="00E220C9"/>
    <w:rsid w:val="00E225E2"/>
    <w:rsid w:val="00E22A3F"/>
    <w:rsid w:val="00E230F9"/>
    <w:rsid w:val="00E23715"/>
    <w:rsid w:val="00E24253"/>
    <w:rsid w:val="00E246E3"/>
    <w:rsid w:val="00E25187"/>
    <w:rsid w:val="00E25911"/>
    <w:rsid w:val="00E25938"/>
    <w:rsid w:val="00E25FF4"/>
    <w:rsid w:val="00E26BBC"/>
    <w:rsid w:val="00E26C55"/>
    <w:rsid w:val="00E2726F"/>
    <w:rsid w:val="00E27E7A"/>
    <w:rsid w:val="00E30170"/>
    <w:rsid w:val="00E309A2"/>
    <w:rsid w:val="00E30E05"/>
    <w:rsid w:val="00E31A96"/>
    <w:rsid w:val="00E31CCE"/>
    <w:rsid w:val="00E321CC"/>
    <w:rsid w:val="00E322B0"/>
    <w:rsid w:val="00E32472"/>
    <w:rsid w:val="00E33462"/>
    <w:rsid w:val="00E339BF"/>
    <w:rsid w:val="00E33A8E"/>
    <w:rsid w:val="00E34758"/>
    <w:rsid w:val="00E34972"/>
    <w:rsid w:val="00E357E4"/>
    <w:rsid w:val="00E35BCB"/>
    <w:rsid w:val="00E3674E"/>
    <w:rsid w:val="00E37209"/>
    <w:rsid w:val="00E379EA"/>
    <w:rsid w:val="00E37AB6"/>
    <w:rsid w:val="00E37BD4"/>
    <w:rsid w:val="00E4034E"/>
    <w:rsid w:val="00E40A5C"/>
    <w:rsid w:val="00E416BA"/>
    <w:rsid w:val="00E419D3"/>
    <w:rsid w:val="00E4298C"/>
    <w:rsid w:val="00E42C26"/>
    <w:rsid w:val="00E437FF"/>
    <w:rsid w:val="00E439A2"/>
    <w:rsid w:val="00E44091"/>
    <w:rsid w:val="00E44141"/>
    <w:rsid w:val="00E4547A"/>
    <w:rsid w:val="00E4597D"/>
    <w:rsid w:val="00E45A5F"/>
    <w:rsid w:val="00E46077"/>
    <w:rsid w:val="00E463E4"/>
    <w:rsid w:val="00E467CF"/>
    <w:rsid w:val="00E467E0"/>
    <w:rsid w:val="00E47130"/>
    <w:rsid w:val="00E505A1"/>
    <w:rsid w:val="00E50F12"/>
    <w:rsid w:val="00E51639"/>
    <w:rsid w:val="00E5199E"/>
    <w:rsid w:val="00E51A95"/>
    <w:rsid w:val="00E51BE7"/>
    <w:rsid w:val="00E51F09"/>
    <w:rsid w:val="00E52BE8"/>
    <w:rsid w:val="00E52CF9"/>
    <w:rsid w:val="00E5433D"/>
    <w:rsid w:val="00E5434D"/>
    <w:rsid w:val="00E548DF"/>
    <w:rsid w:val="00E54E2B"/>
    <w:rsid w:val="00E55316"/>
    <w:rsid w:val="00E556D6"/>
    <w:rsid w:val="00E5573D"/>
    <w:rsid w:val="00E55B7F"/>
    <w:rsid w:val="00E5656D"/>
    <w:rsid w:val="00E6039B"/>
    <w:rsid w:val="00E60454"/>
    <w:rsid w:val="00E61258"/>
    <w:rsid w:val="00E6202E"/>
    <w:rsid w:val="00E6228A"/>
    <w:rsid w:val="00E624DA"/>
    <w:rsid w:val="00E628AD"/>
    <w:rsid w:val="00E62AE1"/>
    <w:rsid w:val="00E63107"/>
    <w:rsid w:val="00E635A8"/>
    <w:rsid w:val="00E64FB1"/>
    <w:rsid w:val="00E65BA3"/>
    <w:rsid w:val="00E65C00"/>
    <w:rsid w:val="00E663A3"/>
    <w:rsid w:val="00E67390"/>
    <w:rsid w:val="00E70145"/>
    <w:rsid w:val="00E7080C"/>
    <w:rsid w:val="00E70D79"/>
    <w:rsid w:val="00E717E1"/>
    <w:rsid w:val="00E72070"/>
    <w:rsid w:val="00E72566"/>
    <w:rsid w:val="00E726FF"/>
    <w:rsid w:val="00E72E99"/>
    <w:rsid w:val="00E735F4"/>
    <w:rsid w:val="00E73D58"/>
    <w:rsid w:val="00E7457C"/>
    <w:rsid w:val="00E756B7"/>
    <w:rsid w:val="00E76333"/>
    <w:rsid w:val="00E763D4"/>
    <w:rsid w:val="00E76699"/>
    <w:rsid w:val="00E76BC3"/>
    <w:rsid w:val="00E76F10"/>
    <w:rsid w:val="00E7799E"/>
    <w:rsid w:val="00E80BBB"/>
    <w:rsid w:val="00E837BA"/>
    <w:rsid w:val="00E83B15"/>
    <w:rsid w:val="00E84063"/>
    <w:rsid w:val="00E85529"/>
    <w:rsid w:val="00E85BFE"/>
    <w:rsid w:val="00E8618D"/>
    <w:rsid w:val="00E86AC6"/>
    <w:rsid w:val="00E86F98"/>
    <w:rsid w:val="00E87C52"/>
    <w:rsid w:val="00E904DD"/>
    <w:rsid w:val="00E910A0"/>
    <w:rsid w:val="00E91172"/>
    <w:rsid w:val="00E916B4"/>
    <w:rsid w:val="00E92A2C"/>
    <w:rsid w:val="00E92C28"/>
    <w:rsid w:val="00E92EE9"/>
    <w:rsid w:val="00E94594"/>
    <w:rsid w:val="00E95A74"/>
    <w:rsid w:val="00E95F68"/>
    <w:rsid w:val="00E9656B"/>
    <w:rsid w:val="00E9670F"/>
    <w:rsid w:val="00E96710"/>
    <w:rsid w:val="00E97419"/>
    <w:rsid w:val="00E97BCC"/>
    <w:rsid w:val="00E97E2E"/>
    <w:rsid w:val="00EA0073"/>
    <w:rsid w:val="00EA01E9"/>
    <w:rsid w:val="00EA0AC4"/>
    <w:rsid w:val="00EA0B74"/>
    <w:rsid w:val="00EA0C99"/>
    <w:rsid w:val="00EA0EF2"/>
    <w:rsid w:val="00EA1C99"/>
    <w:rsid w:val="00EA1D9F"/>
    <w:rsid w:val="00EA1EA0"/>
    <w:rsid w:val="00EA1FD6"/>
    <w:rsid w:val="00EA2C5D"/>
    <w:rsid w:val="00EA3217"/>
    <w:rsid w:val="00EA32FE"/>
    <w:rsid w:val="00EA365A"/>
    <w:rsid w:val="00EA3BFD"/>
    <w:rsid w:val="00EA3E73"/>
    <w:rsid w:val="00EA41C1"/>
    <w:rsid w:val="00EA46DD"/>
    <w:rsid w:val="00EA4B1F"/>
    <w:rsid w:val="00EA52C0"/>
    <w:rsid w:val="00EA5731"/>
    <w:rsid w:val="00EA6565"/>
    <w:rsid w:val="00EA6CF7"/>
    <w:rsid w:val="00EA6E9F"/>
    <w:rsid w:val="00EA7379"/>
    <w:rsid w:val="00EB000B"/>
    <w:rsid w:val="00EB00B9"/>
    <w:rsid w:val="00EB033A"/>
    <w:rsid w:val="00EB0BF0"/>
    <w:rsid w:val="00EB0D18"/>
    <w:rsid w:val="00EB0DB6"/>
    <w:rsid w:val="00EB0F75"/>
    <w:rsid w:val="00EB1962"/>
    <w:rsid w:val="00EB2285"/>
    <w:rsid w:val="00EB2BA8"/>
    <w:rsid w:val="00EB3AC1"/>
    <w:rsid w:val="00EB4B70"/>
    <w:rsid w:val="00EB4EF2"/>
    <w:rsid w:val="00EB59E5"/>
    <w:rsid w:val="00EB59FE"/>
    <w:rsid w:val="00EB5DC3"/>
    <w:rsid w:val="00EB685B"/>
    <w:rsid w:val="00EB6980"/>
    <w:rsid w:val="00EB7036"/>
    <w:rsid w:val="00EB73C0"/>
    <w:rsid w:val="00EB78BD"/>
    <w:rsid w:val="00EB7966"/>
    <w:rsid w:val="00EB79C4"/>
    <w:rsid w:val="00EC0625"/>
    <w:rsid w:val="00EC1203"/>
    <w:rsid w:val="00EC1764"/>
    <w:rsid w:val="00EC1C2C"/>
    <w:rsid w:val="00EC23F4"/>
    <w:rsid w:val="00EC33EB"/>
    <w:rsid w:val="00EC3CC2"/>
    <w:rsid w:val="00EC49B4"/>
    <w:rsid w:val="00EC4D1F"/>
    <w:rsid w:val="00EC4F12"/>
    <w:rsid w:val="00EC5AB1"/>
    <w:rsid w:val="00EC6E98"/>
    <w:rsid w:val="00EC6EDE"/>
    <w:rsid w:val="00EC6FB4"/>
    <w:rsid w:val="00EC70D5"/>
    <w:rsid w:val="00EC768D"/>
    <w:rsid w:val="00EC7A3B"/>
    <w:rsid w:val="00EC7CA7"/>
    <w:rsid w:val="00ED0381"/>
    <w:rsid w:val="00ED03C8"/>
    <w:rsid w:val="00ED0B59"/>
    <w:rsid w:val="00ED19B3"/>
    <w:rsid w:val="00ED1E0C"/>
    <w:rsid w:val="00ED2705"/>
    <w:rsid w:val="00ED2E64"/>
    <w:rsid w:val="00ED324B"/>
    <w:rsid w:val="00ED3358"/>
    <w:rsid w:val="00ED33E8"/>
    <w:rsid w:val="00ED34F7"/>
    <w:rsid w:val="00ED3ECB"/>
    <w:rsid w:val="00ED41B5"/>
    <w:rsid w:val="00ED4536"/>
    <w:rsid w:val="00ED4912"/>
    <w:rsid w:val="00ED528E"/>
    <w:rsid w:val="00ED5EB7"/>
    <w:rsid w:val="00ED647D"/>
    <w:rsid w:val="00ED6B81"/>
    <w:rsid w:val="00ED6D62"/>
    <w:rsid w:val="00ED6D72"/>
    <w:rsid w:val="00ED6DF5"/>
    <w:rsid w:val="00ED7409"/>
    <w:rsid w:val="00EE00FA"/>
    <w:rsid w:val="00EE0637"/>
    <w:rsid w:val="00EE087B"/>
    <w:rsid w:val="00EE08DD"/>
    <w:rsid w:val="00EE0E62"/>
    <w:rsid w:val="00EE1BE8"/>
    <w:rsid w:val="00EE349D"/>
    <w:rsid w:val="00EE398A"/>
    <w:rsid w:val="00EE3B1D"/>
    <w:rsid w:val="00EE58CD"/>
    <w:rsid w:val="00EE5A2B"/>
    <w:rsid w:val="00EE5AD9"/>
    <w:rsid w:val="00EE5BBA"/>
    <w:rsid w:val="00EE6387"/>
    <w:rsid w:val="00EE65BE"/>
    <w:rsid w:val="00EE75E7"/>
    <w:rsid w:val="00EF0141"/>
    <w:rsid w:val="00EF0619"/>
    <w:rsid w:val="00EF0823"/>
    <w:rsid w:val="00EF0B94"/>
    <w:rsid w:val="00EF0E0C"/>
    <w:rsid w:val="00EF0E94"/>
    <w:rsid w:val="00EF1CBD"/>
    <w:rsid w:val="00EF1CF0"/>
    <w:rsid w:val="00EF2B0E"/>
    <w:rsid w:val="00EF2B51"/>
    <w:rsid w:val="00EF2F4F"/>
    <w:rsid w:val="00EF3AC0"/>
    <w:rsid w:val="00EF3F98"/>
    <w:rsid w:val="00EF4845"/>
    <w:rsid w:val="00EF4931"/>
    <w:rsid w:val="00EF4965"/>
    <w:rsid w:val="00EF4C8F"/>
    <w:rsid w:val="00EF508A"/>
    <w:rsid w:val="00EF5497"/>
    <w:rsid w:val="00EF5813"/>
    <w:rsid w:val="00EF5E47"/>
    <w:rsid w:val="00EF5FE0"/>
    <w:rsid w:val="00EF6459"/>
    <w:rsid w:val="00EF6C01"/>
    <w:rsid w:val="00EF72D9"/>
    <w:rsid w:val="00EF7AD4"/>
    <w:rsid w:val="00F0014F"/>
    <w:rsid w:val="00F00C22"/>
    <w:rsid w:val="00F00E7E"/>
    <w:rsid w:val="00F019DC"/>
    <w:rsid w:val="00F01F46"/>
    <w:rsid w:val="00F02083"/>
    <w:rsid w:val="00F023B5"/>
    <w:rsid w:val="00F028DE"/>
    <w:rsid w:val="00F02A23"/>
    <w:rsid w:val="00F02A53"/>
    <w:rsid w:val="00F02D5C"/>
    <w:rsid w:val="00F03557"/>
    <w:rsid w:val="00F035C8"/>
    <w:rsid w:val="00F03E2E"/>
    <w:rsid w:val="00F04CC4"/>
    <w:rsid w:val="00F04F8C"/>
    <w:rsid w:val="00F050B2"/>
    <w:rsid w:val="00F06742"/>
    <w:rsid w:val="00F06B9F"/>
    <w:rsid w:val="00F10030"/>
    <w:rsid w:val="00F10172"/>
    <w:rsid w:val="00F11935"/>
    <w:rsid w:val="00F12D5B"/>
    <w:rsid w:val="00F130F6"/>
    <w:rsid w:val="00F1321F"/>
    <w:rsid w:val="00F132E1"/>
    <w:rsid w:val="00F135BD"/>
    <w:rsid w:val="00F1368B"/>
    <w:rsid w:val="00F13C72"/>
    <w:rsid w:val="00F14CA3"/>
    <w:rsid w:val="00F154B0"/>
    <w:rsid w:val="00F15928"/>
    <w:rsid w:val="00F15EDB"/>
    <w:rsid w:val="00F166F1"/>
    <w:rsid w:val="00F16A2A"/>
    <w:rsid w:val="00F17897"/>
    <w:rsid w:val="00F17BF4"/>
    <w:rsid w:val="00F2190E"/>
    <w:rsid w:val="00F21958"/>
    <w:rsid w:val="00F2215D"/>
    <w:rsid w:val="00F2254C"/>
    <w:rsid w:val="00F2278D"/>
    <w:rsid w:val="00F2301F"/>
    <w:rsid w:val="00F24306"/>
    <w:rsid w:val="00F266DB"/>
    <w:rsid w:val="00F27043"/>
    <w:rsid w:val="00F27DC8"/>
    <w:rsid w:val="00F27E81"/>
    <w:rsid w:val="00F3041D"/>
    <w:rsid w:val="00F30E44"/>
    <w:rsid w:val="00F30F0A"/>
    <w:rsid w:val="00F310CF"/>
    <w:rsid w:val="00F31AC9"/>
    <w:rsid w:val="00F3203F"/>
    <w:rsid w:val="00F320A3"/>
    <w:rsid w:val="00F328CA"/>
    <w:rsid w:val="00F33483"/>
    <w:rsid w:val="00F33B2E"/>
    <w:rsid w:val="00F340C7"/>
    <w:rsid w:val="00F34DB2"/>
    <w:rsid w:val="00F34FE4"/>
    <w:rsid w:val="00F350B5"/>
    <w:rsid w:val="00F354FF"/>
    <w:rsid w:val="00F358D0"/>
    <w:rsid w:val="00F3657F"/>
    <w:rsid w:val="00F409BA"/>
    <w:rsid w:val="00F414D7"/>
    <w:rsid w:val="00F414F0"/>
    <w:rsid w:val="00F415C0"/>
    <w:rsid w:val="00F417CA"/>
    <w:rsid w:val="00F41CB9"/>
    <w:rsid w:val="00F424A8"/>
    <w:rsid w:val="00F427C7"/>
    <w:rsid w:val="00F42ECB"/>
    <w:rsid w:val="00F43539"/>
    <w:rsid w:val="00F43ABC"/>
    <w:rsid w:val="00F4419E"/>
    <w:rsid w:val="00F44E45"/>
    <w:rsid w:val="00F45334"/>
    <w:rsid w:val="00F46239"/>
    <w:rsid w:val="00F46781"/>
    <w:rsid w:val="00F46838"/>
    <w:rsid w:val="00F46C8A"/>
    <w:rsid w:val="00F506A7"/>
    <w:rsid w:val="00F50D07"/>
    <w:rsid w:val="00F5118C"/>
    <w:rsid w:val="00F52D2B"/>
    <w:rsid w:val="00F53682"/>
    <w:rsid w:val="00F5516E"/>
    <w:rsid w:val="00F5558F"/>
    <w:rsid w:val="00F55CD8"/>
    <w:rsid w:val="00F56021"/>
    <w:rsid w:val="00F56054"/>
    <w:rsid w:val="00F57298"/>
    <w:rsid w:val="00F6155C"/>
    <w:rsid w:val="00F61A7E"/>
    <w:rsid w:val="00F61BF7"/>
    <w:rsid w:val="00F61F7D"/>
    <w:rsid w:val="00F627FE"/>
    <w:rsid w:val="00F62B5E"/>
    <w:rsid w:val="00F62F61"/>
    <w:rsid w:val="00F633F6"/>
    <w:rsid w:val="00F63927"/>
    <w:rsid w:val="00F640A1"/>
    <w:rsid w:val="00F64421"/>
    <w:rsid w:val="00F64BD6"/>
    <w:rsid w:val="00F64C5C"/>
    <w:rsid w:val="00F64CA6"/>
    <w:rsid w:val="00F64D93"/>
    <w:rsid w:val="00F65821"/>
    <w:rsid w:val="00F65D2B"/>
    <w:rsid w:val="00F65E8B"/>
    <w:rsid w:val="00F66232"/>
    <w:rsid w:val="00F66328"/>
    <w:rsid w:val="00F664C2"/>
    <w:rsid w:val="00F665D1"/>
    <w:rsid w:val="00F66FA3"/>
    <w:rsid w:val="00F67470"/>
    <w:rsid w:val="00F7026F"/>
    <w:rsid w:val="00F7058B"/>
    <w:rsid w:val="00F71411"/>
    <w:rsid w:val="00F71574"/>
    <w:rsid w:val="00F71925"/>
    <w:rsid w:val="00F72891"/>
    <w:rsid w:val="00F72907"/>
    <w:rsid w:val="00F72E85"/>
    <w:rsid w:val="00F730EB"/>
    <w:rsid w:val="00F737AB"/>
    <w:rsid w:val="00F73EDC"/>
    <w:rsid w:val="00F744C7"/>
    <w:rsid w:val="00F74F30"/>
    <w:rsid w:val="00F7537C"/>
    <w:rsid w:val="00F76516"/>
    <w:rsid w:val="00F76750"/>
    <w:rsid w:val="00F7693F"/>
    <w:rsid w:val="00F76A3F"/>
    <w:rsid w:val="00F76FAE"/>
    <w:rsid w:val="00F77414"/>
    <w:rsid w:val="00F810E8"/>
    <w:rsid w:val="00F8170A"/>
    <w:rsid w:val="00F82342"/>
    <w:rsid w:val="00F83B94"/>
    <w:rsid w:val="00F83E7E"/>
    <w:rsid w:val="00F84178"/>
    <w:rsid w:val="00F84EEB"/>
    <w:rsid w:val="00F85B84"/>
    <w:rsid w:val="00F85CA7"/>
    <w:rsid w:val="00F8634F"/>
    <w:rsid w:val="00F86BA7"/>
    <w:rsid w:val="00F87220"/>
    <w:rsid w:val="00F87E9F"/>
    <w:rsid w:val="00F90AA4"/>
    <w:rsid w:val="00F90B0A"/>
    <w:rsid w:val="00F910BB"/>
    <w:rsid w:val="00F911C9"/>
    <w:rsid w:val="00F919B6"/>
    <w:rsid w:val="00F92888"/>
    <w:rsid w:val="00F92C1A"/>
    <w:rsid w:val="00F92F4D"/>
    <w:rsid w:val="00F9305C"/>
    <w:rsid w:val="00F9388A"/>
    <w:rsid w:val="00F93A39"/>
    <w:rsid w:val="00F93F1D"/>
    <w:rsid w:val="00F94D31"/>
    <w:rsid w:val="00F95361"/>
    <w:rsid w:val="00F97D1D"/>
    <w:rsid w:val="00FA010A"/>
    <w:rsid w:val="00FA01D4"/>
    <w:rsid w:val="00FA1145"/>
    <w:rsid w:val="00FA2845"/>
    <w:rsid w:val="00FA4213"/>
    <w:rsid w:val="00FA5B6D"/>
    <w:rsid w:val="00FA5BD3"/>
    <w:rsid w:val="00FA607F"/>
    <w:rsid w:val="00FA6539"/>
    <w:rsid w:val="00FA6838"/>
    <w:rsid w:val="00FA6A65"/>
    <w:rsid w:val="00FA6B12"/>
    <w:rsid w:val="00FA6BCF"/>
    <w:rsid w:val="00FA7162"/>
    <w:rsid w:val="00FA72A2"/>
    <w:rsid w:val="00FA78B1"/>
    <w:rsid w:val="00FB00C0"/>
    <w:rsid w:val="00FB0788"/>
    <w:rsid w:val="00FB108B"/>
    <w:rsid w:val="00FB1AA5"/>
    <w:rsid w:val="00FB1D4B"/>
    <w:rsid w:val="00FB1E67"/>
    <w:rsid w:val="00FB2153"/>
    <w:rsid w:val="00FB2619"/>
    <w:rsid w:val="00FB263C"/>
    <w:rsid w:val="00FB27A6"/>
    <w:rsid w:val="00FB2E2D"/>
    <w:rsid w:val="00FB304F"/>
    <w:rsid w:val="00FB3679"/>
    <w:rsid w:val="00FB39B2"/>
    <w:rsid w:val="00FB4698"/>
    <w:rsid w:val="00FB4BEF"/>
    <w:rsid w:val="00FB4D8B"/>
    <w:rsid w:val="00FB5B1E"/>
    <w:rsid w:val="00FB5B20"/>
    <w:rsid w:val="00FB5D1B"/>
    <w:rsid w:val="00FB67CF"/>
    <w:rsid w:val="00FB6C26"/>
    <w:rsid w:val="00FB72C7"/>
    <w:rsid w:val="00FC0391"/>
    <w:rsid w:val="00FC0D41"/>
    <w:rsid w:val="00FC102B"/>
    <w:rsid w:val="00FC1BC5"/>
    <w:rsid w:val="00FC2E3D"/>
    <w:rsid w:val="00FC2FB9"/>
    <w:rsid w:val="00FC3F50"/>
    <w:rsid w:val="00FC4154"/>
    <w:rsid w:val="00FC4802"/>
    <w:rsid w:val="00FC4BDF"/>
    <w:rsid w:val="00FC6090"/>
    <w:rsid w:val="00FC70A7"/>
    <w:rsid w:val="00FC71C5"/>
    <w:rsid w:val="00FC736B"/>
    <w:rsid w:val="00FC73B6"/>
    <w:rsid w:val="00FC73C3"/>
    <w:rsid w:val="00FC7628"/>
    <w:rsid w:val="00FC79F1"/>
    <w:rsid w:val="00FC7CE1"/>
    <w:rsid w:val="00FD0AA8"/>
    <w:rsid w:val="00FD1267"/>
    <w:rsid w:val="00FD14B9"/>
    <w:rsid w:val="00FD1644"/>
    <w:rsid w:val="00FD1D62"/>
    <w:rsid w:val="00FD3058"/>
    <w:rsid w:val="00FD331C"/>
    <w:rsid w:val="00FD3C62"/>
    <w:rsid w:val="00FD3CCC"/>
    <w:rsid w:val="00FD4CA6"/>
    <w:rsid w:val="00FD4D56"/>
    <w:rsid w:val="00FD59B1"/>
    <w:rsid w:val="00FD5F38"/>
    <w:rsid w:val="00FD61C1"/>
    <w:rsid w:val="00FD6C7A"/>
    <w:rsid w:val="00FD6D49"/>
    <w:rsid w:val="00FD7271"/>
    <w:rsid w:val="00FD735D"/>
    <w:rsid w:val="00FE008A"/>
    <w:rsid w:val="00FE04B1"/>
    <w:rsid w:val="00FE199E"/>
    <w:rsid w:val="00FE2A91"/>
    <w:rsid w:val="00FE3B3B"/>
    <w:rsid w:val="00FE3E33"/>
    <w:rsid w:val="00FE400C"/>
    <w:rsid w:val="00FE4555"/>
    <w:rsid w:val="00FE45F9"/>
    <w:rsid w:val="00FE480E"/>
    <w:rsid w:val="00FE4FCB"/>
    <w:rsid w:val="00FE510F"/>
    <w:rsid w:val="00FE51AA"/>
    <w:rsid w:val="00FE60B3"/>
    <w:rsid w:val="00FE6D21"/>
    <w:rsid w:val="00FE734A"/>
    <w:rsid w:val="00FF0CB2"/>
    <w:rsid w:val="00FF2981"/>
    <w:rsid w:val="00FF335F"/>
    <w:rsid w:val="00FF3747"/>
    <w:rsid w:val="00FF440C"/>
    <w:rsid w:val="00FF4945"/>
    <w:rsid w:val="00FF4C2E"/>
    <w:rsid w:val="00FF6255"/>
    <w:rsid w:val="00FF73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157A"/>
  <w15:docId w15:val="{0D5E48D8-A474-4B02-82BE-3F159619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3539"/>
    <w:pPr>
      <w:keepNext/>
      <w:spacing w:before="240" w:after="60"/>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lsevierstylesup">
    <w:name w:val="elsevierstylesup"/>
    <w:basedOn w:val="Fuentedeprrafopredeter"/>
    <w:rsid w:val="000A13B6"/>
  </w:style>
  <w:style w:type="character" w:customStyle="1" w:styleId="elsevierstyleinf">
    <w:name w:val="elsevierstyleinf"/>
    <w:basedOn w:val="Fuentedeprrafopredeter"/>
    <w:rsid w:val="00FA6838"/>
  </w:style>
  <w:style w:type="paragraph" w:styleId="Prrafodelista">
    <w:name w:val="List Paragraph"/>
    <w:basedOn w:val="Normal"/>
    <w:uiPriority w:val="34"/>
    <w:qFormat/>
    <w:rsid w:val="00E6228A"/>
    <w:pPr>
      <w:ind w:left="720"/>
      <w:contextualSpacing/>
    </w:pPr>
  </w:style>
  <w:style w:type="character" w:styleId="Hipervnculo">
    <w:name w:val="Hyperlink"/>
    <w:basedOn w:val="Fuentedeprrafopredeter"/>
    <w:uiPriority w:val="99"/>
    <w:unhideWhenUsed/>
    <w:rsid w:val="00E6228A"/>
    <w:rPr>
      <w:color w:val="0000FF" w:themeColor="hyperlink"/>
      <w:u w:val="single"/>
    </w:rPr>
  </w:style>
  <w:style w:type="character" w:customStyle="1" w:styleId="autorrevista">
    <w:name w:val="autor_revista"/>
    <w:basedOn w:val="Fuentedeprrafopredeter"/>
    <w:rsid w:val="00BC456B"/>
  </w:style>
  <w:style w:type="character" w:styleId="Refdecomentario">
    <w:name w:val="annotation reference"/>
    <w:basedOn w:val="Fuentedeprrafopredeter"/>
    <w:uiPriority w:val="99"/>
    <w:semiHidden/>
    <w:unhideWhenUsed/>
    <w:rsid w:val="00245E36"/>
    <w:rPr>
      <w:sz w:val="16"/>
      <w:szCs w:val="16"/>
    </w:rPr>
  </w:style>
  <w:style w:type="paragraph" w:styleId="Textocomentario">
    <w:name w:val="annotation text"/>
    <w:basedOn w:val="Normal"/>
    <w:link w:val="TextocomentarioCar"/>
    <w:uiPriority w:val="99"/>
    <w:unhideWhenUsed/>
    <w:qFormat/>
    <w:rsid w:val="00245E36"/>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245E36"/>
    <w:rPr>
      <w:sz w:val="20"/>
      <w:szCs w:val="20"/>
    </w:rPr>
  </w:style>
  <w:style w:type="paragraph" w:styleId="Asuntodelcomentario">
    <w:name w:val="annotation subject"/>
    <w:basedOn w:val="Textocomentario"/>
    <w:next w:val="Textocomentario"/>
    <w:link w:val="AsuntodelcomentarioCar"/>
    <w:uiPriority w:val="99"/>
    <w:semiHidden/>
    <w:unhideWhenUsed/>
    <w:rsid w:val="00245E36"/>
    <w:rPr>
      <w:b/>
      <w:bCs/>
    </w:rPr>
  </w:style>
  <w:style w:type="character" w:customStyle="1" w:styleId="AsuntodelcomentarioCar">
    <w:name w:val="Asunto del comentario Car"/>
    <w:basedOn w:val="TextocomentarioCar"/>
    <w:link w:val="Asuntodelcomentario"/>
    <w:uiPriority w:val="99"/>
    <w:semiHidden/>
    <w:rsid w:val="00245E36"/>
    <w:rPr>
      <w:b/>
      <w:bCs/>
      <w:sz w:val="20"/>
      <w:szCs w:val="20"/>
    </w:rPr>
  </w:style>
  <w:style w:type="paragraph" w:styleId="Textodeglobo">
    <w:name w:val="Balloon Text"/>
    <w:basedOn w:val="Normal"/>
    <w:link w:val="TextodegloboCar"/>
    <w:uiPriority w:val="99"/>
    <w:semiHidden/>
    <w:unhideWhenUsed/>
    <w:rsid w:val="00245E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E36"/>
    <w:rPr>
      <w:rFonts w:ascii="Tahoma" w:hAnsi="Tahoma" w:cs="Tahoma"/>
      <w:sz w:val="16"/>
      <w:szCs w:val="16"/>
    </w:rPr>
  </w:style>
  <w:style w:type="character" w:customStyle="1" w:styleId="Ttulo1Car">
    <w:name w:val="Título 1 Car"/>
    <w:basedOn w:val="Fuentedeprrafopredeter"/>
    <w:link w:val="Ttulo1"/>
    <w:uiPriority w:val="9"/>
    <w:rsid w:val="00F43539"/>
    <w:rPr>
      <w:rFonts w:ascii="Cambria" w:eastAsia="Times New Roman" w:hAnsi="Cambria" w:cs="Times New Roman"/>
      <w:b/>
      <w:bCs/>
      <w:kern w:val="32"/>
      <w:sz w:val="32"/>
      <w:szCs w:val="32"/>
      <w:lang w:val="es-ES" w:eastAsia="es-ES"/>
    </w:rPr>
  </w:style>
  <w:style w:type="character" w:customStyle="1" w:styleId="UnresolvedMention">
    <w:name w:val="Unresolved Mention"/>
    <w:basedOn w:val="Fuentedeprrafopredeter"/>
    <w:uiPriority w:val="99"/>
    <w:semiHidden/>
    <w:unhideWhenUsed/>
    <w:rsid w:val="004F11C3"/>
    <w:rPr>
      <w:color w:val="605E5C"/>
      <w:shd w:val="clear" w:color="auto" w:fill="E1DFDD"/>
    </w:rPr>
  </w:style>
  <w:style w:type="character" w:customStyle="1" w:styleId="jlqj4b">
    <w:name w:val="jlqj4b"/>
    <w:basedOn w:val="Fuentedeprrafopredeter"/>
    <w:rsid w:val="0041258C"/>
  </w:style>
  <w:style w:type="character" w:customStyle="1" w:styleId="viiyi">
    <w:name w:val="viiyi"/>
    <w:basedOn w:val="Fuentedeprrafopredeter"/>
    <w:rsid w:val="000D2DE0"/>
  </w:style>
  <w:style w:type="paragraph" w:styleId="Encabezado">
    <w:name w:val="header"/>
    <w:basedOn w:val="Normal"/>
    <w:link w:val="EncabezadoCar"/>
    <w:uiPriority w:val="99"/>
    <w:unhideWhenUsed/>
    <w:rsid w:val="00A915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1557"/>
  </w:style>
  <w:style w:type="paragraph" w:styleId="Piedepgina">
    <w:name w:val="footer"/>
    <w:basedOn w:val="Normal"/>
    <w:link w:val="PiedepginaCar"/>
    <w:uiPriority w:val="99"/>
    <w:unhideWhenUsed/>
    <w:rsid w:val="00A9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60935">
      <w:bodyDiv w:val="1"/>
      <w:marLeft w:val="0"/>
      <w:marRight w:val="0"/>
      <w:marTop w:val="0"/>
      <w:marBottom w:val="0"/>
      <w:divBdr>
        <w:top w:val="none" w:sz="0" w:space="0" w:color="auto"/>
        <w:left w:val="none" w:sz="0" w:space="0" w:color="auto"/>
        <w:bottom w:val="none" w:sz="0" w:space="0" w:color="auto"/>
        <w:right w:val="none" w:sz="0" w:space="0" w:color="auto"/>
      </w:divBdr>
      <w:divsChild>
        <w:div w:id="1878423113">
          <w:marLeft w:val="0"/>
          <w:marRight w:val="0"/>
          <w:marTop w:val="0"/>
          <w:marBottom w:val="0"/>
          <w:divBdr>
            <w:top w:val="none" w:sz="0" w:space="0" w:color="auto"/>
            <w:left w:val="none" w:sz="0" w:space="0" w:color="auto"/>
            <w:bottom w:val="none" w:sz="0" w:space="0" w:color="auto"/>
            <w:right w:val="none" w:sz="0" w:space="0" w:color="auto"/>
          </w:divBdr>
          <w:divsChild>
            <w:div w:id="591010951">
              <w:marLeft w:val="0"/>
              <w:marRight w:val="0"/>
              <w:marTop w:val="0"/>
              <w:marBottom w:val="0"/>
              <w:divBdr>
                <w:top w:val="none" w:sz="0" w:space="0" w:color="auto"/>
                <w:left w:val="none" w:sz="0" w:space="0" w:color="auto"/>
                <w:bottom w:val="none" w:sz="0" w:space="0" w:color="auto"/>
                <w:right w:val="none" w:sz="0" w:space="0" w:color="auto"/>
              </w:divBdr>
              <w:divsChild>
                <w:div w:id="774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1837">
          <w:marLeft w:val="0"/>
          <w:marRight w:val="0"/>
          <w:marTop w:val="0"/>
          <w:marBottom w:val="0"/>
          <w:divBdr>
            <w:top w:val="none" w:sz="0" w:space="0" w:color="auto"/>
            <w:left w:val="none" w:sz="0" w:space="0" w:color="auto"/>
            <w:bottom w:val="none" w:sz="0" w:space="0" w:color="auto"/>
            <w:right w:val="none" w:sz="0" w:space="0" w:color="auto"/>
          </w:divBdr>
          <w:divsChild>
            <w:div w:id="142620249">
              <w:marLeft w:val="0"/>
              <w:marRight w:val="0"/>
              <w:marTop w:val="0"/>
              <w:marBottom w:val="0"/>
              <w:divBdr>
                <w:top w:val="none" w:sz="0" w:space="0" w:color="auto"/>
                <w:left w:val="none" w:sz="0" w:space="0" w:color="auto"/>
                <w:bottom w:val="none" w:sz="0" w:space="0" w:color="auto"/>
                <w:right w:val="none" w:sz="0" w:space="0" w:color="auto"/>
              </w:divBdr>
              <w:divsChild>
                <w:div w:id="690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4827">
          <w:marLeft w:val="0"/>
          <w:marRight w:val="0"/>
          <w:marTop w:val="0"/>
          <w:marBottom w:val="0"/>
          <w:divBdr>
            <w:top w:val="none" w:sz="0" w:space="0" w:color="auto"/>
            <w:left w:val="none" w:sz="0" w:space="0" w:color="auto"/>
            <w:bottom w:val="none" w:sz="0" w:space="0" w:color="auto"/>
            <w:right w:val="none" w:sz="0" w:space="0" w:color="auto"/>
          </w:divBdr>
          <w:divsChild>
            <w:div w:id="1741102009">
              <w:marLeft w:val="0"/>
              <w:marRight w:val="0"/>
              <w:marTop w:val="0"/>
              <w:marBottom w:val="0"/>
              <w:divBdr>
                <w:top w:val="none" w:sz="0" w:space="0" w:color="auto"/>
                <w:left w:val="none" w:sz="0" w:space="0" w:color="auto"/>
                <w:bottom w:val="none" w:sz="0" w:space="0" w:color="auto"/>
                <w:right w:val="none" w:sz="0" w:space="0" w:color="auto"/>
              </w:divBdr>
              <w:divsChild>
                <w:div w:id="12273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2586">
          <w:marLeft w:val="0"/>
          <w:marRight w:val="0"/>
          <w:marTop w:val="0"/>
          <w:marBottom w:val="0"/>
          <w:divBdr>
            <w:top w:val="none" w:sz="0" w:space="0" w:color="auto"/>
            <w:left w:val="none" w:sz="0" w:space="0" w:color="auto"/>
            <w:bottom w:val="none" w:sz="0" w:space="0" w:color="auto"/>
            <w:right w:val="none" w:sz="0" w:space="0" w:color="auto"/>
          </w:divBdr>
          <w:divsChild>
            <w:div w:id="134180756">
              <w:marLeft w:val="0"/>
              <w:marRight w:val="0"/>
              <w:marTop w:val="0"/>
              <w:marBottom w:val="0"/>
              <w:divBdr>
                <w:top w:val="none" w:sz="0" w:space="0" w:color="auto"/>
                <w:left w:val="none" w:sz="0" w:space="0" w:color="auto"/>
                <w:bottom w:val="none" w:sz="0" w:space="0" w:color="auto"/>
                <w:right w:val="none" w:sz="0" w:space="0" w:color="auto"/>
              </w:divBdr>
              <w:divsChild>
                <w:div w:id="9807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1325">
          <w:marLeft w:val="0"/>
          <w:marRight w:val="0"/>
          <w:marTop w:val="0"/>
          <w:marBottom w:val="0"/>
          <w:divBdr>
            <w:top w:val="none" w:sz="0" w:space="0" w:color="auto"/>
            <w:left w:val="none" w:sz="0" w:space="0" w:color="auto"/>
            <w:bottom w:val="none" w:sz="0" w:space="0" w:color="auto"/>
            <w:right w:val="none" w:sz="0" w:space="0" w:color="auto"/>
          </w:divBdr>
          <w:divsChild>
            <w:div w:id="2085371676">
              <w:marLeft w:val="0"/>
              <w:marRight w:val="0"/>
              <w:marTop w:val="0"/>
              <w:marBottom w:val="0"/>
              <w:divBdr>
                <w:top w:val="none" w:sz="0" w:space="0" w:color="auto"/>
                <w:left w:val="none" w:sz="0" w:space="0" w:color="auto"/>
                <w:bottom w:val="none" w:sz="0" w:space="0" w:color="auto"/>
                <w:right w:val="none" w:sz="0" w:space="0" w:color="auto"/>
              </w:divBdr>
              <w:divsChild>
                <w:div w:id="17537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0459">
          <w:marLeft w:val="0"/>
          <w:marRight w:val="0"/>
          <w:marTop w:val="0"/>
          <w:marBottom w:val="0"/>
          <w:divBdr>
            <w:top w:val="none" w:sz="0" w:space="0" w:color="auto"/>
            <w:left w:val="none" w:sz="0" w:space="0" w:color="auto"/>
            <w:bottom w:val="none" w:sz="0" w:space="0" w:color="auto"/>
            <w:right w:val="none" w:sz="0" w:space="0" w:color="auto"/>
          </w:divBdr>
          <w:divsChild>
            <w:div w:id="1330668401">
              <w:marLeft w:val="0"/>
              <w:marRight w:val="0"/>
              <w:marTop w:val="0"/>
              <w:marBottom w:val="0"/>
              <w:divBdr>
                <w:top w:val="none" w:sz="0" w:space="0" w:color="auto"/>
                <w:left w:val="none" w:sz="0" w:space="0" w:color="auto"/>
                <w:bottom w:val="none" w:sz="0" w:space="0" w:color="auto"/>
                <w:right w:val="none" w:sz="0" w:space="0" w:color="auto"/>
              </w:divBdr>
              <w:divsChild>
                <w:div w:id="12271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7107">
          <w:marLeft w:val="0"/>
          <w:marRight w:val="0"/>
          <w:marTop w:val="0"/>
          <w:marBottom w:val="0"/>
          <w:divBdr>
            <w:top w:val="none" w:sz="0" w:space="0" w:color="auto"/>
            <w:left w:val="none" w:sz="0" w:space="0" w:color="auto"/>
            <w:bottom w:val="none" w:sz="0" w:space="0" w:color="auto"/>
            <w:right w:val="none" w:sz="0" w:space="0" w:color="auto"/>
          </w:divBdr>
        </w:div>
      </w:divsChild>
    </w:div>
    <w:div w:id="451553379">
      <w:bodyDiv w:val="1"/>
      <w:marLeft w:val="0"/>
      <w:marRight w:val="0"/>
      <w:marTop w:val="0"/>
      <w:marBottom w:val="0"/>
      <w:divBdr>
        <w:top w:val="none" w:sz="0" w:space="0" w:color="auto"/>
        <w:left w:val="none" w:sz="0" w:space="0" w:color="auto"/>
        <w:bottom w:val="none" w:sz="0" w:space="0" w:color="auto"/>
        <w:right w:val="none" w:sz="0" w:space="0" w:color="auto"/>
      </w:divBdr>
      <w:divsChild>
        <w:div w:id="618725824">
          <w:marLeft w:val="0"/>
          <w:marRight w:val="0"/>
          <w:marTop w:val="0"/>
          <w:marBottom w:val="0"/>
          <w:divBdr>
            <w:top w:val="none" w:sz="0" w:space="0" w:color="auto"/>
            <w:left w:val="none" w:sz="0" w:space="0" w:color="auto"/>
            <w:bottom w:val="none" w:sz="0" w:space="0" w:color="auto"/>
            <w:right w:val="none" w:sz="0" w:space="0" w:color="auto"/>
          </w:divBdr>
        </w:div>
        <w:div w:id="734663115">
          <w:marLeft w:val="0"/>
          <w:marRight w:val="0"/>
          <w:marTop w:val="0"/>
          <w:marBottom w:val="0"/>
          <w:divBdr>
            <w:top w:val="none" w:sz="0" w:space="0" w:color="auto"/>
            <w:left w:val="none" w:sz="0" w:space="0" w:color="auto"/>
            <w:bottom w:val="none" w:sz="0" w:space="0" w:color="auto"/>
            <w:right w:val="none" w:sz="0" w:space="0" w:color="auto"/>
          </w:divBdr>
        </w:div>
      </w:divsChild>
    </w:div>
    <w:div w:id="612713703">
      <w:bodyDiv w:val="1"/>
      <w:marLeft w:val="0"/>
      <w:marRight w:val="0"/>
      <w:marTop w:val="0"/>
      <w:marBottom w:val="0"/>
      <w:divBdr>
        <w:top w:val="none" w:sz="0" w:space="0" w:color="auto"/>
        <w:left w:val="none" w:sz="0" w:space="0" w:color="auto"/>
        <w:bottom w:val="none" w:sz="0" w:space="0" w:color="auto"/>
        <w:right w:val="none" w:sz="0" w:space="0" w:color="auto"/>
      </w:divBdr>
      <w:divsChild>
        <w:div w:id="25180572">
          <w:marLeft w:val="0"/>
          <w:marRight w:val="0"/>
          <w:marTop w:val="0"/>
          <w:marBottom w:val="0"/>
          <w:divBdr>
            <w:top w:val="none" w:sz="0" w:space="0" w:color="auto"/>
            <w:left w:val="none" w:sz="0" w:space="0" w:color="auto"/>
            <w:bottom w:val="none" w:sz="0" w:space="0" w:color="auto"/>
            <w:right w:val="none" w:sz="0" w:space="0" w:color="auto"/>
          </w:divBdr>
          <w:divsChild>
            <w:div w:id="1634171475">
              <w:marLeft w:val="0"/>
              <w:marRight w:val="0"/>
              <w:marTop w:val="0"/>
              <w:marBottom w:val="0"/>
              <w:divBdr>
                <w:top w:val="none" w:sz="0" w:space="0" w:color="auto"/>
                <w:left w:val="none" w:sz="0" w:space="0" w:color="auto"/>
                <w:bottom w:val="none" w:sz="0" w:space="0" w:color="auto"/>
                <w:right w:val="none" w:sz="0" w:space="0" w:color="auto"/>
              </w:divBdr>
              <w:divsChild>
                <w:div w:id="1421952087">
                  <w:marLeft w:val="0"/>
                  <w:marRight w:val="0"/>
                  <w:marTop w:val="0"/>
                  <w:marBottom w:val="0"/>
                  <w:divBdr>
                    <w:top w:val="none" w:sz="0" w:space="0" w:color="auto"/>
                    <w:left w:val="none" w:sz="0" w:space="0" w:color="auto"/>
                    <w:bottom w:val="none" w:sz="0" w:space="0" w:color="auto"/>
                    <w:right w:val="none" w:sz="0" w:space="0" w:color="auto"/>
                  </w:divBdr>
                  <w:divsChild>
                    <w:div w:id="284624869">
                      <w:marLeft w:val="-225"/>
                      <w:marRight w:val="-225"/>
                      <w:marTop w:val="0"/>
                      <w:marBottom w:val="0"/>
                      <w:divBdr>
                        <w:top w:val="none" w:sz="0" w:space="0" w:color="auto"/>
                        <w:left w:val="none" w:sz="0" w:space="0" w:color="auto"/>
                        <w:bottom w:val="none" w:sz="0" w:space="0" w:color="auto"/>
                        <w:right w:val="none" w:sz="0" w:space="0" w:color="auto"/>
                      </w:divBdr>
                      <w:divsChild>
                        <w:div w:id="238760040">
                          <w:marLeft w:val="0"/>
                          <w:marRight w:val="0"/>
                          <w:marTop w:val="0"/>
                          <w:marBottom w:val="0"/>
                          <w:divBdr>
                            <w:top w:val="none" w:sz="0" w:space="0" w:color="auto"/>
                            <w:left w:val="none" w:sz="0" w:space="0" w:color="auto"/>
                            <w:bottom w:val="none" w:sz="0" w:space="0" w:color="auto"/>
                            <w:right w:val="none" w:sz="0" w:space="0" w:color="auto"/>
                          </w:divBdr>
                          <w:divsChild>
                            <w:div w:id="1272661604">
                              <w:marLeft w:val="-225"/>
                              <w:marRight w:val="-225"/>
                              <w:marTop w:val="0"/>
                              <w:marBottom w:val="0"/>
                              <w:divBdr>
                                <w:top w:val="none" w:sz="0" w:space="0" w:color="auto"/>
                                <w:left w:val="none" w:sz="0" w:space="0" w:color="auto"/>
                                <w:bottom w:val="none" w:sz="0" w:space="0" w:color="auto"/>
                                <w:right w:val="none" w:sz="0" w:space="0" w:color="auto"/>
                              </w:divBdr>
                              <w:divsChild>
                                <w:div w:id="829952620">
                                  <w:marLeft w:val="0"/>
                                  <w:marRight w:val="0"/>
                                  <w:marTop w:val="0"/>
                                  <w:marBottom w:val="0"/>
                                  <w:divBdr>
                                    <w:top w:val="none" w:sz="0" w:space="0" w:color="auto"/>
                                    <w:left w:val="none" w:sz="0" w:space="0" w:color="auto"/>
                                    <w:bottom w:val="none" w:sz="0" w:space="0" w:color="auto"/>
                                    <w:right w:val="none" w:sz="0" w:space="0" w:color="auto"/>
                                  </w:divBdr>
                                  <w:divsChild>
                                    <w:div w:id="1098015609">
                                      <w:marLeft w:val="-225"/>
                                      <w:marRight w:val="-225"/>
                                      <w:marTop w:val="0"/>
                                      <w:marBottom w:val="0"/>
                                      <w:divBdr>
                                        <w:top w:val="none" w:sz="0" w:space="0" w:color="auto"/>
                                        <w:left w:val="none" w:sz="0" w:space="0" w:color="auto"/>
                                        <w:bottom w:val="none" w:sz="0" w:space="0" w:color="auto"/>
                                        <w:right w:val="none" w:sz="0" w:space="0" w:color="auto"/>
                                      </w:divBdr>
                                      <w:divsChild>
                                        <w:div w:id="941307289">
                                          <w:marLeft w:val="0"/>
                                          <w:marRight w:val="0"/>
                                          <w:marTop w:val="0"/>
                                          <w:marBottom w:val="0"/>
                                          <w:divBdr>
                                            <w:top w:val="none" w:sz="0" w:space="0" w:color="auto"/>
                                            <w:left w:val="none" w:sz="0" w:space="0" w:color="auto"/>
                                            <w:bottom w:val="none" w:sz="0" w:space="0" w:color="auto"/>
                                            <w:right w:val="none" w:sz="0" w:space="0" w:color="auto"/>
                                          </w:divBdr>
                                          <w:divsChild>
                                            <w:div w:id="4973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128401">
      <w:bodyDiv w:val="1"/>
      <w:marLeft w:val="0"/>
      <w:marRight w:val="0"/>
      <w:marTop w:val="0"/>
      <w:marBottom w:val="0"/>
      <w:divBdr>
        <w:top w:val="none" w:sz="0" w:space="0" w:color="auto"/>
        <w:left w:val="none" w:sz="0" w:space="0" w:color="auto"/>
        <w:bottom w:val="none" w:sz="0" w:space="0" w:color="auto"/>
        <w:right w:val="none" w:sz="0" w:space="0" w:color="auto"/>
      </w:divBdr>
    </w:div>
    <w:div w:id="815102349">
      <w:bodyDiv w:val="1"/>
      <w:marLeft w:val="0"/>
      <w:marRight w:val="0"/>
      <w:marTop w:val="0"/>
      <w:marBottom w:val="0"/>
      <w:divBdr>
        <w:top w:val="none" w:sz="0" w:space="0" w:color="auto"/>
        <w:left w:val="none" w:sz="0" w:space="0" w:color="auto"/>
        <w:bottom w:val="none" w:sz="0" w:space="0" w:color="auto"/>
        <w:right w:val="none" w:sz="0" w:space="0" w:color="auto"/>
      </w:divBdr>
    </w:div>
    <w:div w:id="827016713">
      <w:bodyDiv w:val="1"/>
      <w:marLeft w:val="0"/>
      <w:marRight w:val="0"/>
      <w:marTop w:val="0"/>
      <w:marBottom w:val="0"/>
      <w:divBdr>
        <w:top w:val="none" w:sz="0" w:space="0" w:color="auto"/>
        <w:left w:val="none" w:sz="0" w:space="0" w:color="auto"/>
        <w:bottom w:val="none" w:sz="0" w:space="0" w:color="auto"/>
        <w:right w:val="none" w:sz="0" w:space="0" w:color="auto"/>
      </w:divBdr>
      <w:divsChild>
        <w:div w:id="511527135">
          <w:marLeft w:val="0"/>
          <w:marRight w:val="0"/>
          <w:marTop w:val="0"/>
          <w:marBottom w:val="0"/>
          <w:divBdr>
            <w:top w:val="none" w:sz="0" w:space="0" w:color="auto"/>
            <w:left w:val="none" w:sz="0" w:space="0" w:color="auto"/>
            <w:bottom w:val="none" w:sz="0" w:space="0" w:color="auto"/>
            <w:right w:val="none" w:sz="0" w:space="0" w:color="auto"/>
          </w:divBdr>
        </w:div>
        <w:div w:id="1007364529">
          <w:marLeft w:val="0"/>
          <w:marRight w:val="0"/>
          <w:marTop w:val="0"/>
          <w:marBottom w:val="0"/>
          <w:divBdr>
            <w:top w:val="none" w:sz="0" w:space="0" w:color="auto"/>
            <w:left w:val="none" w:sz="0" w:space="0" w:color="auto"/>
            <w:bottom w:val="none" w:sz="0" w:space="0" w:color="auto"/>
            <w:right w:val="none" w:sz="0" w:space="0" w:color="auto"/>
          </w:divBdr>
        </w:div>
        <w:div w:id="17700360">
          <w:marLeft w:val="0"/>
          <w:marRight w:val="0"/>
          <w:marTop w:val="0"/>
          <w:marBottom w:val="0"/>
          <w:divBdr>
            <w:top w:val="none" w:sz="0" w:space="0" w:color="auto"/>
            <w:left w:val="none" w:sz="0" w:space="0" w:color="auto"/>
            <w:bottom w:val="none" w:sz="0" w:space="0" w:color="auto"/>
            <w:right w:val="none" w:sz="0" w:space="0" w:color="auto"/>
          </w:divBdr>
        </w:div>
        <w:div w:id="931545634">
          <w:marLeft w:val="0"/>
          <w:marRight w:val="0"/>
          <w:marTop w:val="0"/>
          <w:marBottom w:val="0"/>
          <w:divBdr>
            <w:top w:val="none" w:sz="0" w:space="0" w:color="auto"/>
            <w:left w:val="none" w:sz="0" w:space="0" w:color="auto"/>
            <w:bottom w:val="none" w:sz="0" w:space="0" w:color="auto"/>
            <w:right w:val="none" w:sz="0" w:space="0" w:color="auto"/>
          </w:divBdr>
        </w:div>
        <w:div w:id="543830911">
          <w:marLeft w:val="0"/>
          <w:marRight w:val="0"/>
          <w:marTop w:val="0"/>
          <w:marBottom w:val="0"/>
          <w:divBdr>
            <w:top w:val="none" w:sz="0" w:space="0" w:color="auto"/>
            <w:left w:val="none" w:sz="0" w:space="0" w:color="auto"/>
            <w:bottom w:val="none" w:sz="0" w:space="0" w:color="auto"/>
            <w:right w:val="none" w:sz="0" w:space="0" w:color="auto"/>
          </w:divBdr>
        </w:div>
      </w:divsChild>
    </w:div>
    <w:div w:id="1240288841">
      <w:bodyDiv w:val="1"/>
      <w:marLeft w:val="0"/>
      <w:marRight w:val="0"/>
      <w:marTop w:val="0"/>
      <w:marBottom w:val="0"/>
      <w:divBdr>
        <w:top w:val="none" w:sz="0" w:space="0" w:color="auto"/>
        <w:left w:val="none" w:sz="0" w:space="0" w:color="auto"/>
        <w:bottom w:val="none" w:sz="0" w:space="0" w:color="auto"/>
        <w:right w:val="none" w:sz="0" w:space="0" w:color="auto"/>
      </w:divBdr>
      <w:divsChild>
        <w:div w:id="729037616">
          <w:marLeft w:val="0"/>
          <w:marRight w:val="0"/>
          <w:marTop w:val="0"/>
          <w:marBottom w:val="0"/>
          <w:divBdr>
            <w:top w:val="none" w:sz="0" w:space="0" w:color="auto"/>
            <w:left w:val="none" w:sz="0" w:space="0" w:color="auto"/>
            <w:bottom w:val="none" w:sz="0" w:space="0" w:color="auto"/>
            <w:right w:val="none" w:sz="0" w:space="0" w:color="auto"/>
          </w:divBdr>
          <w:divsChild>
            <w:div w:id="1829326488">
              <w:marLeft w:val="0"/>
              <w:marRight w:val="0"/>
              <w:marTop w:val="0"/>
              <w:marBottom w:val="0"/>
              <w:divBdr>
                <w:top w:val="none" w:sz="0" w:space="0" w:color="auto"/>
                <w:left w:val="none" w:sz="0" w:space="0" w:color="auto"/>
                <w:bottom w:val="none" w:sz="0" w:space="0" w:color="auto"/>
                <w:right w:val="none" w:sz="0" w:space="0" w:color="auto"/>
              </w:divBdr>
              <w:divsChild>
                <w:div w:id="176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7506">
          <w:marLeft w:val="0"/>
          <w:marRight w:val="0"/>
          <w:marTop w:val="0"/>
          <w:marBottom w:val="0"/>
          <w:divBdr>
            <w:top w:val="none" w:sz="0" w:space="0" w:color="auto"/>
            <w:left w:val="none" w:sz="0" w:space="0" w:color="auto"/>
            <w:bottom w:val="none" w:sz="0" w:space="0" w:color="auto"/>
            <w:right w:val="none" w:sz="0" w:space="0" w:color="auto"/>
          </w:divBdr>
          <w:divsChild>
            <w:div w:id="1143501612">
              <w:marLeft w:val="0"/>
              <w:marRight w:val="0"/>
              <w:marTop w:val="0"/>
              <w:marBottom w:val="0"/>
              <w:divBdr>
                <w:top w:val="none" w:sz="0" w:space="0" w:color="auto"/>
                <w:left w:val="none" w:sz="0" w:space="0" w:color="auto"/>
                <w:bottom w:val="none" w:sz="0" w:space="0" w:color="auto"/>
                <w:right w:val="none" w:sz="0" w:space="0" w:color="auto"/>
              </w:divBdr>
              <w:divsChild>
                <w:div w:id="8107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4231">
          <w:marLeft w:val="0"/>
          <w:marRight w:val="0"/>
          <w:marTop w:val="0"/>
          <w:marBottom w:val="0"/>
          <w:divBdr>
            <w:top w:val="none" w:sz="0" w:space="0" w:color="auto"/>
            <w:left w:val="none" w:sz="0" w:space="0" w:color="auto"/>
            <w:bottom w:val="none" w:sz="0" w:space="0" w:color="auto"/>
            <w:right w:val="none" w:sz="0" w:space="0" w:color="auto"/>
          </w:divBdr>
          <w:divsChild>
            <w:div w:id="328682184">
              <w:marLeft w:val="0"/>
              <w:marRight w:val="0"/>
              <w:marTop w:val="0"/>
              <w:marBottom w:val="0"/>
              <w:divBdr>
                <w:top w:val="none" w:sz="0" w:space="0" w:color="auto"/>
                <w:left w:val="none" w:sz="0" w:space="0" w:color="auto"/>
                <w:bottom w:val="none" w:sz="0" w:space="0" w:color="auto"/>
                <w:right w:val="none" w:sz="0" w:space="0" w:color="auto"/>
              </w:divBdr>
              <w:divsChild>
                <w:div w:id="16818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3896">
          <w:marLeft w:val="0"/>
          <w:marRight w:val="0"/>
          <w:marTop w:val="0"/>
          <w:marBottom w:val="0"/>
          <w:divBdr>
            <w:top w:val="none" w:sz="0" w:space="0" w:color="auto"/>
            <w:left w:val="none" w:sz="0" w:space="0" w:color="auto"/>
            <w:bottom w:val="none" w:sz="0" w:space="0" w:color="auto"/>
            <w:right w:val="none" w:sz="0" w:space="0" w:color="auto"/>
          </w:divBdr>
          <w:divsChild>
            <w:div w:id="307438728">
              <w:marLeft w:val="0"/>
              <w:marRight w:val="0"/>
              <w:marTop w:val="0"/>
              <w:marBottom w:val="0"/>
              <w:divBdr>
                <w:top w:val="none" w:sz="0" w:space="0" w:color="auto"/>
                <w:left w:val="none" w:sz="0" w:space="0" w:color="auto"/>
                <w:bottom w:val="none" w:sz="0" w:space="0" w:color="auto"/>
                <w:right w:val="none" w:sz="0" w:space="0" w:color="auto"/>
              </w:divBdr>
              <w:divsChild>
                <w:div w:id="11340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8730">
          <w:marLeft w:val="0"/>
          <w:marRight w:val="0"/>
          <w:marTop w:val="0"/>
          <w:marBottom w:val="0"/>
          <w:divBdr>
            <w:top w:val="none" w:sz="0" w:space="0" w:color="auto"/>
            <w:left w:val="none" w:sz="0" w:space="0" w:color="auto"/>
            <w:bottom w:val="none" w:sz="0" w:space="0" w:color="auto"/>
            <w:right w:val="none" w:sz="0" w:space="0" w:color="auto"/>
          </w:divBdr>
          <w:divsChild>
            <w:div w:id="270550536">
              <w:marLeft w:val="0"/>
              <w:marRight w:val="0"/>
              <w:marTop w:val="0"/>
              <w:marBottom w:val="0"/>
              <w:divBdr>
                <w:top w:val="none" w:sz="0" w:space="0" w:color="auto"/>
                <w:left w:val="none" w:sz="0" w:space="0" w:color="auto"/>
                <w:bottom w:val="none" w:sz="0" w:space="0" w:color="auto"/>
                <w:right w:val="none" w:sz="0" w:space="0" w:color="auto"/>
              </w:divBdr>
              <w:divsChild>
                <w:div w:id="8276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67">
          <w:marLeft w:val="0"/>
          <w:marRight w:val="0"/>
          <w:marTop w:val="0"/>
          <w:marBottom w:val="0"/>
          <w:divBdr>
            <w:top w:val="none" w:sz="0" w:space="0" w:color="auto"/>
            <w:left w:val="none" w:sz="0" w:space="0" w:color="auto"/>
            <w:bottom w:val="none" w:sz="0" w:space="0" w:color="auto"/>
            <w:right w:val="none" w:sz="0" w:space="0" w:color="auto"/>
          </w:divBdr>
          <w:divsChild>
            <w:div w:id="2075545327">
              <w:marLeft w:val="0"/>
              <w:marRight w:val="0"/>
              <w:marTop w:val="0"/>
              <w:marBottom w:val="0"/>
              <w:divBdr>
                <w:top w:val="none" w:sz="0" w:space="0" w:color="auto"/>
                <w:left w:val="none" w:sz="0" w:space="0" w:color="auto"/>
                <w:bottom w:val="none" w:sz="0" w:space="0" w:color="auto"/>
                <w:right w:val="none" w:sz="0" w:space="0" w:color="auto"/>
              </w:divBdr>
              <w:divsChild>
                <w:div w:id="1237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7783">
          <w:marLeft w:val="0"/>
          <w:marRight w:val="0"/>
          <w:marTop w:val="0"/>
          <w:marBottom w:val="0"/>
          <w:divBdr>
            <w:top w:val="none" w:sz="0" w:space="0" w:color="auto"/>
            <w:left w:val="none" w:sz="0" w:space="0" w:color="auto"/>
            <w:bottom w:val="none" w:sz="0" w:space="0" w:color="auto"/>
            <w:right w:val="none" w:sz="0" w:space="0" w:color="auto"/>
          </w:divBdr>
        </w:div>
      </w:divsChild>
    </w:div>
    <w:div w:id="1422067117">
      <w:bodyDiv w:val="1"/>
      <w:marLeft w:val="0"/>
      <w:marRight w:val="0"/>
      <w:marTop w:val="0"/>
      <w:marBottom w:val="0"/>
      <w:divBdr>
        <w:top w:val="none" w:sz="0" w:space="0" w:color="auto"/>
        <w:left w:val="none" w:sz="0" w:space="0" w:color="auto"/>
        <w:bottom w:val="none" w:sz="0" w:space="0" w:color="auto"/>
        <w:right w:val="none" w:sz="0" w:space="0" w:color="auto"/>
      </w:divBdr>
      <w:divsChild>
        <w:div w:id="1637376256">
          <w:marLeft w:val="0"/>
          <w:marRight w:val="0"/>
          <w:marTop w:val="0"/>
          <w:marBottom w:val="0"/>
          <w:divBdr>
            <w:top w:val="none" w:sz="0" w:space="0" w:color="auto"/>
            <w:left w:val="none" w:sz="0" w:space="0" w:color="auto"/>
            <w:bottom w:val="none" w:sz="0" w:space="0" w:color="auto"/>
            <w:right w:val="none" w:sz="0" w:space="0" w:color="auto"/>
          </w:divBdr>
        </w:div>
        <w:div w:id="1792823586">
          <w:marLeft w:val="0"/>
          <w:marRight w:val="0"/>
          <w:marTop w:val="0"/>
          <w:marBottom w:val="0"/>
          <w:divBdr>
            <w:top w:val="none" w:sz="0" w:space="0" w:color="auto"/>
            <w:left w:val="none" w:sz="0" w:space="0" w:color="auto"/>
            <w:bottom w:val="none" w:sz="0" w:space="0" w:color="auto"/>
            <w:right w:val="none" w:sz="0" w:space="0" w:color="auto"/>
          </w:divBdr>
        </w:div>
        <w:div w:id="858155650">
          <w:marLeft w:val="0"/>
          <w:marRight w:val="0"/>
          <w:marTop w:val="0"/>
          <w:marBottom w:val="0"/>
          <w:divBdr>
            <w:top w:val="none" w:sz="0" w:space="0" w:color="auto"/>
            <w:left w:val="none" w:sz="0" w:space="0" w:color="auto"/>
            <w:bottom w:val="none" w:sz="0" w:space="0" w:color="auto"/>
            <w:right w:val="none" w:sz="0" w:space="0" w:color="auto"/>
          </w:divBdr>
        </w:div>
        <w:div w:id="756176576">
          <w:marLeft w:val="0"/>
          <w:marRight w:val="0"/>
          <w:marTop w:val="0"/>
          <w:marBottom w:val="0"/>
          <w:divBdr>
            <w:top w:val="none" w:sz="0" w:space="0" w:color="auto"/>
            <w:left w:val="none" w:sz="0" w:space="0" w:color="auto"/>
            <w:bottom w:val="none" w:sz="0" w:space="0" w:color="auto"/>
            <w:right w:val="none" w:sz="0" w:space="0" w:color="auto"/>
          </w:divBdr>
        </w:div>
        <w:div w:id="338507542">
          <w:marLeft w:val="0"/>
          <w:marRight w:val="0"/>
          <w:marTop w:val="0"/>
          <w:marBottom w:val="0"/>
          <w:divBdr>
            <w:top w:val="none" w:sz="0" w:space="0" w:color="auto"/>
            <w:left w:val="none" w:sz="0" w:space="0" w:color="auto"/>
            <w:bottom w:val="none" w:sz="0" w:space="0" w:color="auto"/>
            <w:right w:val="none" w:sz="0" w:space="0" w:color="auto"/>
          </w:divBdr>
        </w:div>
        <w:div w:id="1428888224">
          <w:marLeft w:val="0"/>
          <w:marRight w:val="0"/>
          <w:marTop w:val="0"/>
          <w:marBottom w:val="0"/>
          <w:divBdr>
            <w:top w:val="none" w:sz="0" w:space="0" w:color="auto"/>
            <w:left w:val="none" w:sz="0" w:space="0" w:color="auto"/>
            <w:bottom w:val="none" w:sz="0" w:space="0" w:color="auto"/>
            <w:right w:val="none" w:sz="0" w:space="0" w:color="auto"/>
          </w:divBdr>
        </w:div>
        <w:div w:id="2088259908">
          <w:marLeft w:val="0"/>
          <w:marRight w:val="0"/>
          <w:marTop w:val="0"/>
          <w:marBottom w:val="0"/>
          <w:divBdr>
            <w:top w:val="none" w:sz="0" w:space="0" w:color="auto"/>
            <w:left w:val="none" w:sz="0" w:space="0" w:color="auto"/>
            <w:bottom w:val="none" w:sz="0" w:space="0" w:color="auto"/>
            <w:right w:val="none" w:sz="0" w:space="0" w:color="auto"/>
          </w:divBdr>
        </w:div>
        <w:div w:id="1253658671">
          <w:marLeft w:val="0"/>
          <w:marRight w:val="0"/>
          <w:marTop w:val="0"/>
          <w:marBottom w:val="0"/>
          <w:divBdr>
            <w:top w:val="none" w:sz="0" w:space="0" w:color="auto"/>
            <w:left w:val="none" w:sz="0" w:space="0" w:color="auto"/>
            <w:bottom w:val="none" w:sz="0" w:space="0" w:color="auto"/>
            <w:right w:val="none" w:sz="0" w:space="0" w:color="auto"/>
          </w:divBdr>
        </w:div>
        <w:div w:id="1144851709">
          <w:marLeft w:val="0"/>
          <w:marRight w:val="0"/>
          <w:marTop w:val="0"/>
          <w:marBottom w:val="0"/>
          <w:divBdr>
            <w:top w:val="none" w:sz="0" w:space="0" w:color="auto"/>
            <w:left w:val="none" w:sz="0" w:space="0" w:color="auto"/>
            <w:bottom w:val="none" w:sz="0" w:space="0" w:color="auto"/>
            <w:right w:val="none" w:sz="0" w:space="0" w:color="auto"/>
          </w:divBdr>
        </w:div>
      </w:divsChild>
    </w:div>
    <w:div w:id="1458766733">
      <w:bodyDiv w:val="1"/>
      <w:marLeft w:val="0"/>
      <w:marRight w:val="0"/>
      <w:marTop w:val="0"/>
      <w:marBottom w:val="0"/>
      <w:divBdr>
        <w:top w:val="none" w:sz="0" w:space="0" w:color="auto"/>
        <w:left w:val="none" w:sz="0" w:space="0" w:color="auto"/>
        <w:bottom w:val="none" w:sz="0" w:space="0" w:color="auto"/>
        <w:right w:val="none" w:sz="0" w:space="0" w:color="auto"/>
      </w:divBdr>
    </w:div>
    <w:div w:id="1461994291">
      <w:bodyDiv w:val="1"/>
      <w:marLeft w:val="0"/>
      <w:marRight w:val="0"/>
      <w:marTop w:val="0"/>
      <w:marBottom w:val="0"/>
      <w:divBdr>
        <w:top w:val="none" w:sz="0" w:space="0" w:color="auto"/>
        <w:left w:val="none" w:sz="0" w:space="0" w:color="auto"/>
        <w:bottom w:val="none" w:sz="0" w:space="0" w:color="auto"/>
        <w:right w:val="none" w:sz="0" w:space="0" w:color="auto"/>
      </w:divBdr>
      <w:divsChild>
        <w:div w:id="1137643264">
          <w:marLeft w:val="0"/>
          <w:marRight w:val="0"/>
          <w:marTop w:val="0"/>
          <w:marBottom w:val="0"/>
          <w:divBdr>
            <w:top w:val="none" w:sz="0" w:space="0" w:color="auto"/>
            <w:left w:val="none" w:sz="0" w:space="0" w:color="auto"/>
            <w:bottom w:val="none" w:sz="0" w:space="0" w:color="auto"/>
            <w:right w:val="none" w:sz="0" w:space="0" w:color="auto"/>
          </w:divBdr>
        </w:div>
        <w:div w:id="2065060121">
          <w:marLeft w:val="0"/>
          <w:marRight w:val="0"/>
          <w:marTop w:val="0"/>
          <w:marBottom w:val="0"/>
          <w:divBdr>
            <w:top w:val="none" w:sz="0" w:space="0" w:color="auto"/>
            <w:left w:val="none" w:sz="0" w:space="0" w:color="auto"/>
            <w:bottom w:val="none" w:sz="0" w:space="0" w:color="auto"/>
            <w:right w:val="none" w:sz="0" w:space="0" w:color="auto"/>
          </w:divBdr>
        </w:div>
        <w:div w:id="1137529456">
          <w:marLeft w:val="0"/>
          <w:marRight w:val="0"/>
          <w:marTop w:val="0"/>
          <w:marBottom w:val="0"/>
          <w:divBdr>
            <w:top w:val="none" w:sz="0" w:space="0" w:color="auto"/>
            <w:left w:val="none" w:sz="0" w:space="0" w:color="auto"/>
            <w:bottom w:val="none" w:sz="0" w:space="0" w:color="auto"/>
            <w:right w:val="none" w:sz="0" w:space="0" w:color="auto"/>
          </w:divBdr>
        </w:div>
        <w:div w:id="825974911">
          <w:marLeft w:val="0"/>
          <w:marRight w:val="0"/>
          <w:marTop w:val="0"/>
          <w:marBottom w:val="0"/>
          <w:divBdr>
            <w:top w:val="none" w:sz="0" w:space="0" w:color="auto"/>
            <w:left w:val="none" w:sz="0" w:space="0" w:color="auto"/>
            <w:bottom w:val="none" w:sz="0" w:space="0" w:color="auto"/>
            <w:right w:val="none" w:sz="0" w:space="0" w:color="auto"/>
          </w:divBdr>
        </w:div>
        <w:div w:id="2096516247">
          <w:marLeft w:val="0"/>
          <w:marRight w:val="0"/>
          <w:marTop w:val="0"/>
          <w:marBottom w:val="0"/>
          <w:divBdr>
            <w:top w:val="none" w:sz="0" w:space="0" w:color="auto"/>
            <w:left w:val="none" w:sz="0" w:space="0" w:color="auto"/>
            <w:bottom w:val="none" w:sz="0" w:space="0" w:color="auto"/>
            <w:right w:val="none" w:sz="0" w:space="0" w:color="auto"/>
          </w:divBdr>
        </w:div>
        <w:div w:id="1540626485">
          <w:marLeft w:val="0"/>
          <w:marRight w:val="0"/>
          <w:marTop w:val="0"/>
          <w:marBottom w:val="0"/>
          <w:divBdr>
            <w:top w:val="none" w:sz="0" w:space="0" w:color="auto"/>
            <w:left w:val="none" w:sz="0" w:space="0" w:color="auto"/>
            <w:bottom w:val="none" w:sz="0" w:space="0" w:color="auto"/>
            <w:right w:val="none" w:sz="0" w:space="0" w:color="auto"/>
          </w:divBdr>
        </w:div>
        <w:div w:id="1057514120">
          <w:marLeft w:val="0"/>
          <w:marRight w:val="0"/>
          <w:marTop w:val="0"/>
          <w:marBottom w:val="0"/>
          <w:divBdr>
            <w:top w:val="none" w:sz="0" w:space="0" w:color="auto"/>
            <w:left w:val="none" w:sz="0" w:space="0" w:color="auto"/>
            <w:bottom w:val="none" w:sz="0" w:space="0" w:color="auto"/>
            <w:right w:val="none" w:sz="0" w:space="0" w:color="auto"/>
          </w:divBdr>
        </w:div>
        <w:div w:id="522286606">
          <w:marLeft w:val="0"/>
          <w:marRight w:val="0"/>
          <w:marTop w:val="0"/>
          <w:marBottom w:val="0"/>
          <w:divBdr>
            <w:top w:val="none" w:sz="0" w:space="0" w:color="auto"/>
            <w:left w:val="none" w:sz="0" w:space="0" w:color="auto"/>
            <w:bottom w:val="none" w:sz="0" w:space="0" w:color="auto"/>
            <w:right w:val="none" w:sz="0" w:space="0" w:color="auto"/>
          </w:divBdr>
        </w:div>
        <w:div w:id="750127489">
          <w:marLeft w:val="0"/>
          <w:marRight w:val="0"/>
          <w:marTop w:val="0"/>
          <w:marBottom w:val="0"/>
          <w:divBdr>
            <w:top w:val="none" w:sz="0" w:space="0" w:color="auto"/>
            <w:left w:val="none" w:sz="0" w:space="0" w:color="auto"/>
            <w:bottom w:val="none" w:sz="0" w:space="0" w:color="auto"/>
            <w:right w:val="none" w:sz="0" w:space="0" w:color="auto"/>
          </w:divBdr>
        </w:div>
        <w:div w:id="837765668">
          <w:marLeft w:val="0"/>
          <w:marRight w:val="0"/>
          <w:marTop w:val="0"/>
          <w:marBottom w:val="0"/>
          <w:divBdr>
            <w:top w:val="none" w:sz="0" w:space="0" w:color="auto"/>
            <w:left w:val="none" w:sz="0" w:space="0" w:color="auto"/>
            <w:bottom w:val="none" w:sz="0" w:space="0" w:color="auto"/>
            <w:right w:val="none" w:sz="0" w:space="0" w:color="auto"/>
          </w:divBdr>
        </w:div>
        <w:div w:id="1739934394">
          <w:marLeft w:val="0"/>
          <w:marRight w:val="0"/>
          <w:marTop w:val="0"/>
          <w:marBottom w:val="0"/>
          <w:divBdr>
            <w:top w:val="none" w:sz="0" w:space="0" w:color="auto"/>
            <w:left w:val="none" w:sz="0" w:space="0" w:color="auto"/>
            <w:bottom w:val="none" w:sz="0" w:space="0" w:color="auto"/>
            <w:right w:val="none" w:sz="0" w:space="0" w:color="auto"/>
          </w:divBdr>
        </w:div>
        <w:div w:id="1782603802">
          <w:marLeft w:val="0"/>
          <w:marRight w:val="0"/>
          <w:marTop w:val="0"/>
          <w:marBottom w:val="0"/>
          <w:divBdr>
            <w:top w:val="none" w:sz="0" w:space="0" w:color="auto"/>
            <w:left w:val="none" w:sz="0" w:space="0" w:color="auto"/>
            <w:bottom w:val="none" w:sz="0" w:space="0" w:color="auto"/>
            <w:right w:val="none" w:sz="0" w:space="0" w:color="auto"/>
          </w:divBdr>
        </w:div>
        <w:div w:id="1953241514">
          <w:marLeft w:val="0"/>
          <w:marRight w:val="0"/>
          <w:marTop w:val="0"/>
          <w:marBottom w:val="0"/>
          <w:divBdr>
            <w:top w:val="none" w:sz="0" w:space="0" w:color="auto"/>
            <w:left w:val="none" w:sz="0" w:space="0" w:color="auto"/>
            <w:bottom w:val="none" w:sz="0" w:space="0" w:color="auto"/>
            <w:right w:val="none" w:sz="0" w:space="0" w:color="auto"/>
          </w:divBdr>
        </w:div>
        <w:div w:id="691154108">
          <w:marLeft w:val="0"/>
          <w:marRight w:val="0"/>
          <w:marTop w:val="0"/>
          <w:marBottom w:val="0"/>
          <w:divBdr>
            <w:top w:val="none" w:sz="0" w:space="0" w:color="auto"/>
            <w:left w:val="none" w:sz="0" w:space="0" w:color="auto"/>
            <w:bottom w:val="none" w:sz="0" w:space="0" w:color="auto"/>
            <w:right w:val="none" w:sz="0" w:space="0" w:color="auto"/>
          </w:divBdr>
        </w:div>
        <w:div w:id="969748578">
          <w:marLeft w:val="0"/>
          <w:marRight w:val="0"/>
          <w:marTop w:val="0"/>
          <w:marBottom w:val="0"/>
          <w:divBdr>
            <w:top w:val="none" w:sz="0" w:space="0" w:color="auto"/>
            <w:left w:val="none" w:sz="0" w:space="0" w:color="auto"/>
            <w:bottom w:val="none" w:sz="0" w:space="0" w:color="auto"/>
            <w:right w:val="none" w:sz="0" w:space="0" w:color="auto"/>
          </w:divBdr>
        </w:div>
        <w:div w:id="1081873244">
          <w:marLeft w:val="0"/>
          <w:marRight w:val="0"/>
          <w:marTop w:val="0"/>
          <w:marBottom w:val="0"/>
          <w:divBdr>
            <w:top w:val="none" w:sz="0" w:space="0" w:color="auto"/>
            <w:left w:val="none" w:sz="0" w:space="0" w:color="auto"/>
            <w:bottom w:val="none" w:sz="0" w:space="0" w:color="auto"/>
            <w:right w:val="none" w:sz="0" w:space="0" w:color="auto"/>
          </w:divBdr>
        </w:div>
        <w:div w:id="1179613461">
          <w:marLeft w:val="0"/>
          <w:marRight w:val="0"/>
          <w:marTop w:val="0"/>
          <w:marBottom w:val="0"/>
          <w:divBdr>
            <w:top w:val="none" w:sz="0" w:space="0" w:color="auto"/>
            <w:left w:val="none" w:sz="0" w:space="0" w:color="auto"/>
            <w:bottom w:val="none" w:sz="0" w:space="0" w:color="auto"/>
            <w:right w:val="none" w:sz="0" w:space="0" w:color="auto"/>
          </w:divBdr>
        </w:div>
        <w:div w:id="1376082412">
          <w:marLeft w:val="0"/>
          <w:marRight w:val="0"/>
          <w:marTop w:val="0"/>
          <w:marBottom w:val="0"/>
          <w:divBdr>
            <w:top w:val="none" w:sz="0" w:space="0" w:color="auto"/>
            <w:left w:val="none" w:sz="0" w:space="0" w:color="auto"/>
            <w:bottom w:val="none" w:sz="0" w:space="0" w:color="auto"/>
            <w:right w:val="none" w:sz="0" w:space="0" w:color="auto"/>
          </w:divBdr>
        </w:div>
        <w:div w:id="1549608537">
          <w:marLeft w:val="0"/>
          <w:marRight w:val="0"/>
          <w:marTop w:val="0"/>
          <w:marBottom w:val="0"/>
          <w:divBdr>
            <w:top w:val="none" w:sz="0" w:space="0" w:color="auto"/>
            <w:left w:val="none" w:sz="0" w:space="0" w:color="auto"/>
            <w:bottom w:val="none" w:sz="0" w:space="0" w:color="auto"/>
            <w:right w:val="none" w:sz="0" w:space="0" w:color="auto"/>
          </w:divBdr>
        </w:div>
        <w:div w:id="700281245">
          <w:marLeft w:val="0"/>
          <w:marRight w:val="0"/>
          <w:marTop w:val="0"/>
          <w:marBottom w:val="0"/>
          <w:divBdr>
            <w:top w:val="none" w:sz="0" w:space="0" w:color="auto"/>
            <w:left w:val="none" w:sz="0" w:space="0" w:color="auto"/>
            <w:bottom w:val="none" w:sz="0" w:space="0" w:color="auto"/>
            <w:right w:val="none" w:sz="0" w:space="0" w:color="auto"/>
          </w:divBdr>
        </w:div>
        <w:div w:id="846293089">
          <w:marLeft w:val="0"/>
          <w:marRight w:val="0"/>
          <w:marTop w:val="0"/>
          <w:marBottom w:val="0"/>
          <w:divBdr>
            <w:top w:val="none" w:sz="0" w:space="0" w:color="auto"/>
            <w:left w:val="none" w:sz="0" w:space="0" w:color="auto"/>
            <w:bottom w:val="none" w:sz="0" w:space="0" w:color="auto"/>
            <w:right w:val="none" w:sz="0" w:space="0" w:color="auto"/>
          </w:divBdr>
        </w:div>
        <w:div w:id="2142265578">
          <w:marLeft w:val="0"/>
          <w:marRight w:val="0"/>
          <w:marTop w:val="0"/>
          <w:marBottom w:val="0"/>
          <w:divBdr>
            <w:top w:val="none" w:sz="0" w:space="0" w:color="auto"/>
            <w:left w:val="none" w:sz="0" w:space="0" w:color="auto"/>
            <w:bottom w:val="none" w:sz="0" w:space="0" w:color="auto"/>
            <w:right w:val="none" w:sz="0" w:space="0" w:color="auto"/>
          </w:divBdr>
        </w:div>
        <w:div w:id="159859053">
          <w:marLeft w:val="0"/>
          <w:marRight w:val="0"/>
          <w:marTop w:val="0"/>
          <w:marBottom w:val="0"/>
          <w:divBdr>
            <w:top w:val="none" w:sz="0" w:space="0" w:color="auto"/>
            <w:left w:val="none" w:sz="0" w:space="0" w:color="auto"/>
            <w:bottom w:val="none" w:sz="0" w:space="0" w:color="auto"/>
            <w:right w:val="none" w:sz="0" w:space="0" w:color="auto"/>
          </w:divBdr>
        </w:div>
        <w:div w:id="2108259938">
          <w:marLeft w:val="0"/>
          <w:marRight w:val="0"/>
          <w:marTop w:val="0"/>
          <w:marBottom w:val="0"/>
          <w:divBdr>
            <w:top w:val="none" w:sz="0" w:space="0" w:color="auto"/>
            <w:left w:val="none" w:sz="0" w:space="0" w:color="auto"/>
            <w:bottom w:val="none" w:sz="0" w:space="0" w:color="auto"/>
            <w:right w:val="none" w:sz="0" w:space="0" w:color="auto"/>
          </w:divBdr>
        </w:div>
        <w:div w:id="510920082">
          <w:marLeft w:val="0"/>
          <w:marRight w:val="0"/>
          <w:marTop w:val="0"/>
          <w:marBottom w:val="0"/>
          <w:divBdr>
            <w:top w:val="none" w:sz="0" w:space="0" w:color="auto"/>
            <w:left w:val="none" w:sz="0" w:space="0" w:color="auto"/>
            <w:bottom w:val="none" w:sz="0" w:space="0" w:color="auto"/>
            <w:right w:val="none" w:sz="0" w:space="0" w:color="auto"/>
          </w:divBdr>
        </w:div>
        <w:div w:id="1051998255">
          <w:marLeft w:val="0"/>
          <w:marRight w:val="0"/>
          <w:marTop w:val="0"/>
          <w:marBottom w:val="0"/>
          <w:divBdr>
            <w:top w:val="none" w:sz="0" w:space="0" w:color="auto"/>
            <w:left w:val="none" w:sz="0" w:space="0" w:color="auto"/>
            <w:bottom w:val="none" w:sz="0" w:space="0" w:color="auto"/>
            <w:right w:val="none" w:sz="0" w:space="0" w:color="auto"/>
          </w:divBdr>
        </w:div>
        <w:div w:id="1948998193">
          <w:marLeft w:val="0"/>
          <w:marRight w:val="0"/>
          <w:marTop w:val="0"/>
          <w:marBottom w:val="0"/>
          <w:divBdr>
            <w:top w:val="none" w:sz="0" w:space="0" w:color="auto"/>
            <w:left w:val="none" w:sz="0" w:space="0" w:color="auto"/>
            <w:bottom w:val="none" w:sz="0" w:space="0" w:color="auto"/>
            <w:right w:val="none" w:sz="0" w:space="0" w:color="auto"/>
          </w:divBdr>
        </w:div>
        <w:div w:id="1057052549">
          <w:marLeft w:val="0"/>
          <w:marRight w:val="0"/>
          <w:marTop w:val="0"/>
          <w:marBottom w:val="0"/>
          <w:divBdr>
            <w:top w:val="none" w:sz="0" w:space="0" w:color="auto"/>
            <w:left w:val="none" w:sz="0" w:space="0" w:color="auto"/>
            <w:bottom w:val="none" w:sz="0" w:space="0" w:color="auto"/>
            <w:right w:val="none" w:sz="0" w:space="0" w:color="auto"/>
          </w:divBdr>
        </w:div>
        <w:div w:id="465315539">
          <w:marLeft w:val="0"/>
          <w:marRight w:val="0"/>
          <w:marTop w:val="0"/>
          <w:marBottom w:val="0"/>
          <w:divBdr>
            <w:top w:val="none" w:sz="0" w:space="0" w:color="auto"/>
            <w:left w:val="none" w:sz="0" w:space="0" w:color="auto"/>
            <w:bottom w:val="none" w:sz="0" w:space="0" w:color="auto"/>
            <w:right w:val="none" w:sz="0" w:space="0" w:color="auto"/>
          </w:divBdr>
        </w:div>
        <w:div w:id="175077128">
          <w:marLeft w:val="0"/>
          <w:marRight w:val="0"/>
          <w:marTop w:val="0"/>
          <w:marBottom w:val="0"/>
          <w:divBdr>
            <w:top w:val="none" w:sz="0" w:space="0" w:color="auto"/>
            <w:left w:val="none" w:sz="0" w:space="0" w:color="auto"/>
            <w:bottom w:val="none" w:sz="0" w:space="0" w:color="auto"/>
            <w:right w:val="none" w:sz="0" w:space="0" w:color="auto"/>
          </w:divBdr>
        </w:div>
        <w:div w:id="522061735">
          <w:marLeft w:val="0"/>
          <w:marRight w:val="0"/>
          <w:marTop w:val="0"/>
          <w:marBottom w:val="0"/>
          <w:divBdr>
            <w:top w:val="none" w:sz="0" w:space="0" w:color="auto"/>
            <w:left w:val="none" w:sz="0" w:space="0" w:color="auto"/>
            <w:bottom w:val="none" w:sz="0" w:space="0" w:color="auto"/>
            <w:right w:val="none" w:sz="0" w:space="0" w:color="auto"/>
          </w:divBdr>
        </w:div>
        <w:div w:id="345137511">
          <w:marLeft w:val="0"/>
          <w:marRight w:val="0"/>
          <w:marTop w:val="0"/>
          <w:marBottom w:val="0"/>
          <w:divBdr>
            <w:top w:val="none" w:sz="0" w:space="0" w:color="auto"/>
            <w:left w:val="none" w:sz="0" w:space="0" w:color="auto"/>
            <w:bottom w:val="none" w:sz="0" w:space="0" w:color="auto"/>
            <w:right w:val="none" w:sz="0" w:space="0" w:color="auto"/>
          </w:divBdr>
        </w:div>
        <w:div w:id="1580090512">
          <w:marLeft w:val="0"/>
          <w:marRight w:val="0"/>
          <w:marTop w:val="0"/>
          <w:marBottom w:val="0"/>
          <w:divBdr>
            <w:top w:val="none" w:sz="0" w:space="0" w:color="auto"/>
            <w:left w:val="none" w:sz="0" w:space="0" w:color="auto"/>
            <w:bottom w:val="none" w:sz="0" w:space="0" w:color="auto"/>
            <w:right w:val="none" w:sz="0" w:space="0" w:color="auto"/>
          </w:divBdr>
        </w:div>
        <w:div w:id="1934244126">
          <w:marLeft w:val="0"/>
          <w:marRight w:val="0"/>
          <w:marTop w:val="0"/>
          <w:marBottom w:val="0"/>
          <w:divBdr>
            <w:top w:val="none" w:sz="0" w:space="0" w:color="auto"/>
            <w:left w:val="none" w:sz="0" w:space="0" w:color="auto"/>
            <w:bottom w:val="none" w:sz="0" w:space="0" w:color="auto"/>
            <w:right w:val="none" w:sz="0" w:space="0" w:color="auto"/>
          </w:divBdr>
        </w:div>
        <w:div w:id="1142580555">
          <w:marLeft w:val="0"/>
          <w:marRight w:val="0"/>
          <w:marTop w:val="0"/>
          <w:marBottom w:val="0"/>
          <w:divBdr>
            <w:top w:val="none" w:sz="0" w:space="0" w:color="auto"/>
            <w:left w:val="none" w:sz="0" w:space="0" w:color="auto"/>
            <w:bottom w:val="none" w:sz="0" w:space="0" w:color="auto"/>
            <w:right w:val="none" w:sz="0" w:space="0" w:color="auto"/>
          </w:divBdr>
        </w:div>
        <w:div w:id="160123726">
          <w:marLeft w:val="0"/>
          <w:marRight w:val="0"/>
          <w:marTop w:val="0"/>
          <w:marBottom w:val="0"/>
          <w:divBdr>
            <w:top w:val="none" w:sz="0" w:space="0" w:color="auto"/>
            <w:left w:val="none" w:sz="0" w:space="0" w:color="auto"/>
            <w:bottom w:val="none" w:sz="0" w:space="0" w:color="auto"/>
            <w:right w:val="none" w:sz="0" w:space="0" w:color="auto"/>
          </w:divBdr>
        </w:div>
        <w:div w:id="239411611">
          <w:marLeft w:val="0"/>
          <w:marRight w:val="0"/>
          <w:marTop w:val="0"/>
          <w:marBottom w:val="0"/>
          <w:divBdr>
            <w:top w:val="none" w:sz="0" w:space="0" w:color="auto"/>
            <w:left w:val="none" w:sz="0" w:space="0" w:color="auto"/>
            <w:bottom w:val="none" w:sz="0" w:space="0" w:color="auto"/>
            <w:right w:val="none" w:sz="0" w:space="0" w:color="auto"/>
          </w:divBdr>
        </w:div>
        <w:div w:id="1270240906">
          <w:marLeft w:val="0"/>
          <w:marRight w:val="0"/>
          <w:marTop w:val="0"/>
          <w:marBottom w:val="0"/>
          <w:divBdr>
            <w:top w:val="none" w:sz="0" w:space="0" w:color="auto"/>
            <w:left w:val="none" w:sz="0" w:space="0" w:color="auto"/>
            <w:bottom w:val="none" w:sz="0" w:space="0" w:color="auto"/>
            <w:right w:val="none" w:sz="0" w:space="0" w:color="auto"/>
          </w:divBdr>
        </w:div>
        <w:div w:id="481315120">
          <w:marLeft w:val="0"/>
          <w:marRight w:val="0"/>
          <w:marTop w:val="0"/>
          <w:marBottom w:val="0"/>
          <w:divBdr>
            <w:top w:val="none" w:sz="0" w:space="0" w:color="auto"/>
            <w:left w:val="none" w:sz="0" w:space="0" w:color="auto"/>
            <w:bottom w:val="none" w:sz="0" w:space="0" w:color="auto"/>
            <w:right w:val="none" w:sz="0" w:space="0" w:color="auto"/>
          </w:divBdr>
        </w:div>
        <w:div w:id="1347823916">
          <w:marLeft w:val="0"/>
          <w:marRight w:val="0"/>
          <w:marTop w:val="0"/>
          <w:marBottom w:val="0"/>
          <w:divBdr>
            <w:top w:val="none" w:sz="0" w:space="0" w:color="auto"/>
            <w:left w:val="none" w:sz="0" w:space="0" w:color="auto"/>
            <w:bottom w:val="none" w:sz="0" w:space="0" w:color="auto"/>
            <w:right w:val="none" w:sz="0" w:space="0" w:color="auto"/>
          </w:divBdr>
        </w:div>
        <w:div w:id="288820866">
          <w:marLeft w:val="0"/>
          <w:marRight w:val="0"/>
          <w:marTop w:val="0"/>
          <w:marBottom w:val="0"/>
          <w:divBdr>
            <w:top w:val="none" w:sz="0" w:space="0" w:color="auto"/>
            <w:left w:val="none" w:sz="0" w:space="0" w:color="auto"/>
            <w:bottom w:val="none" w:sz="0" w:space="0" w:color="auto"/>
            <w:right w:val="none" w:sz="0" w:space="0" w:color="auto"/>
          </w:divBdr>
        </w:div>
        <w:div w:id="626550719">
          <w:marLeft w:val="0"/>
          <w:marRight w:val="0"/>
          <w:marTop w:val="0"/>
          <w:marBottom w:val="0"/>
          <w:divBdr>
            <w:top w:val="none" w:sz="0" w:space="0" w:color="auto"/>
            <w:left w:val="none" w:sz="0" w:space="0" w:color="auto"/>
            <w:bottom w:val="none" w:sz="0" w:space="0" w:color="auto"/>
            <w:right w:val="none" w:sz="0" w:space="0" w:color="auto"/>
          </w:divBdr>
        </w:div>
        <w:div w:id="652030659">
          <w:marLeft w:val="0"/>
          <w:marRight w:val="0"/>
          <w:marTop w:val="0"/>
          <w:marBottom w:val="0"/>
          <w:divBdr>
            <w:top w:val="none" w:sz="0" w:space="0" w:color="auto"/>
            <w:left w:val="none" w:sz="0" w:space="0" w:color="auto"/>
            <w:bottom w:val="none" w:sz="0" w:space="0" w:color="auto"/>
            <w:right w:val="none" w:sz="0" w:space="0" w:color="auto"/>
          </w:divBdr>
        </w:div>
        <w:div w:id="74519379">
          <w:marLeft w:val="0"/>
          <w:marRight w:val="0"/>
          <w:marTop w:val="0"/>
          <w:marBottom w:val="0"/>
          <w:divBdr>
            <w:top w:val="none" w:sz="0" w:space="0" w:color="auto"/>
            <w:left w:val="none" w:sz="0" w:space="0" w:color="auto"/>
            <w:bottom w:val="none" w:sz="0" w:space="0" w:color="auto"/>
            <w:right w:val="none" w:sz="0" w:space="0" w:color="auto"/>
          </w:divBdr>
        </w:div>
        <w:div w:id="1538812327">
          <w:marLeft w:val="0"/>
          <w:marRight w:val="0"/>
          <w:marTop w:val="0"/>
          <w:marBottom w:val="0"/>
          <w:divBdr>
            <w:top w:val="none" w:sz="0" w:space="0" w:color="auto"/>
            <w:left w:val="none" w:sz="0" w:space="0" w:color="auto"/>
            <w:bottom w:val="none" w:sz="0" w:space="0" w:color="auto"/>
            <w:right w:val="none" w:sz="0" w:space="0" w:color="auto"/>
          </w:divBdr>
        </w:div>
      </w:divsChild>
    </w:div>
    <w:div w:id="1530294728">
      <w:bodyDiv w:val="1"/>
      <w:marLeft w:val="0"/>
      <w:marRight w:val="0"/>
      <w:marTop w:val="0"/>
      <w:marBottom w:val="0"/>
      <w:divBdr>
        <w:top w:val="none" w:sz="0" w:space="0" w:color="auto"/>
        <w:left w:val="none" w:sz="0" w:space="0" w:color="auto"/>
        <w:bottom w:val="none" w:sz="0" w:space="0" w:color="auto"/>
        <w:right w:val="none" w:sz="0" w:space="0" w:color="auto"/>
      </w:divBdr>
      <w:divsChild>
        <w:div w:id="924337869">
          <w:marLeft w:val="0"/>
          <w:marRight w:val="0"/>
          <w:marTop w:val="0"/>
          <w:marBottom w:val="0"/>
          <w:divBdr>
            <w:top w:val="none" w:sz="0" w:space="0" w:color="auto"/>
            <w:left w:val="none" w:sz="0" w:space="0" w:color="auto"/>
            <w:bottom w:val="none" w:sz="0" w:space="0" w:color="auto"/>
            <w:right w:val="none" w:sz="0" w:space="0" w:color="auto"/>
          </w:divBdr>
          <w:divsChild>
            <w:div w:id="1266309234">
              <w:marLeft w:val="0"/>
              <w:marRight w:val="0"/>
              <w:marTop w:val="0"/>
              <w:marBottom w:val="0"/>
              <w:divBdr>
                <w:top w:val="none" w:sz="0" w:space="0" w:color="auto"/>
                <w:left w:val="none" w:sz="0" w:space="0" w:color="auto"/>
                <w:bottom w:val="none" w:sz="0" w:space="0" w:color="auto"/>
                <w:right w:val="none" w:sz="0" w:space="0" w:color="auto"/>
              </w:divBdr>
            </w:div>
          </w:divsChild>
        </w:div>
        <w:div w:id="1375497995">
          <w:marLeft w:val="0"/>
          <w:marRight w:val="0"/>
          <w:marTop w:val="0"/>
          <w:marBottom w:val="0"/>
          <w:divBdr>
            <w:top w:val="none" w:sz="0" w:space="0" w:color="auto"/>
            <w:left w:val="none" w:sz="0" w:space="0" w:color="auto"/>
            <w:bottom w:val="none" w:sz="0" w:space="0" w:color="auto"/>
            <w:right w:val="none" w:sz="0" w:space="0" w:color="auto"/>
          </w:divBdr>
        </w:div>
        <w:div w:id="2020505631">
          <w:marLeft w:val="0"/>
          <w:marRight w:val="0"/>
          <w:marTop w:val="0"/>
          <w:marBottom w:val="0"/>
          <w:divBdr>
            <w:top w:val="none" w:sz="0" w:space="0" w:color="auto"/>
            <w:left w:val="none" w:sz="0" w:space="0" w:color="auto"/>
            <w:bottom w:val="none" w:sz="0" w:space="0" w:color="auto"/>
            <w:right w:val="none" w:sz="0" w:space="0" w:color="auto"/>
          </w:divBdr>
          <w:divsChild>
            <w:div w:id="4482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7355">
      <w:bodyDiv w:val="1"/>
      <w:marLeft w:val="0"/>
      <w:marRight w:val="0"/>
      <w:marTop w:val="0"/>
      <w:marBottom w:val="0"/>
      <w:divBdr>
        <w:top w:val="none" w:sz="0" w:space="0" w:color="auto"/>
        <w:left w:val="none" w:sz="0" w:space="0" w:color="auto"/>
        <w:bottom w:val="none" w:sz="0" w:space="0" w:color="auto"/>
        <w:right w:val="none" w:sz="0" w:space="0" w:color="auto"/>
      </w:divBdr>
      <w:divsChild>
        <w:div w:id="1665083868">
          <w:marLeft w:val="0"/>
          <w:marRight w:val="0"/>
          <w:marTop w:val="0"/>
          <w:marBottom w:val="0"/>
          <w:divBdr>
            <w:top w:val="none" w:sz="0" w:space="0" w:color="auto"/>
            <w:left w:val="none" w:sz="0" w:space="0" w:color="auto"/>
            <w:bottom w:val="none" w:sz="0" w:space="0" w:color="auto"/>
            <w:right w:val="none" w:sz="0" w:space="0" w:color="auto"/>
          </w:divBdr>
        </w:div>
        <w:div w:id="2113888764">
          <w:marLeft w:val="0"/>
          <w:marRight w:val="0"/>
          <w:marTop w:val="0"/>
          <w:marBottom w:val="0"/>
          <w:divBdr>
            <w:top w:val="none" w:sz="0" w:space="0" w:color="auto"/>
            <w:left w:val="none" w:sz="0" w:space="0" w:color="auto"/>
            <w:bottom w:val="none" w:sz="0" w:space="0" w:color="auto"/>
            <w:right w:val="none" w:sz="0" w:space="0" w:color="auto"/>
          </w:divBdr>
        </w:div>
        <w:div w:id="775172001">
          <w:marLeft w:val="0"/>
          <w:marRight w:val="0"/>
          <w:marTop w:val="0"/>
          <w:marBottom w:val="0"/>
          <w:divBdr>
            <w:top w:val="none" w:sz="0" w:space="0" w:color="auto"/>
            <w:left w:val="none" w:sz="0" w:space="0" w:color="auto"/>
            <w:bottom w:val="none" w:sz="0" w:space="0" w:color="auto"/>
            <w:right w:val="none" w:sz="0" w:space="0" w:color="auto"/>
          </w:divBdr>
        </w:div>
        <w:div w:id="1035422841">
          <w:marLeft w:val="0"/>
          <w:marRight w:val="0"/>
          <w:marTop w:val="0"/>
          <w:marBottom w:val="0"/>
          <w:divBdr>
            <w:top w:val="none" w:sz="0" w:space="0" w:color="auto"/>
            <w:left w:val="none" w:sz="0" w:space="0" w:color="auto"/>
            <w:bottom w:val="none" w:sz="0" w:space="0" w:color="auto"/>
            <w:right w:val="none" w:sz="0" w:space="0" w:color="auto"/>
          </w:divBdr>
        </w:div>
        <w:div w:id="131152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journal/chemosens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no.org/v08p4710.htm" TargetMode="External"/><Relationship Id="rId5" Type="http://schemas.openxmlformats.org/officeDocument/2006/relationships/webSettings" Target="webSettings.xml"/><Relationship Id="rId10" Type="http://schemas.openxmlformats.org/officeDocument/2006/relationships/hyperlink" Target="https://downloads.hindawi.com/journals/cmmi/2021/6664471.pdf" TargetMode="External"/><Relationship Id="rId4" Type="http://schemas.openxmlformats.org/officeDocument/2006/relationships/settings" Target="settings.xml"/><Relationship Id="rId9" Type="http://schemas.openxmlformats.org/officeDocument/2006/relationships/hyperlink" Target="https://www.mdpi.com/resolver?pii=biomedicines902018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63A2-4DE1-4638-B877-14C4313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8239</TotalTime>
  <Pages>10</Pages>
  <Words>3768</Words>
  <Characters>20727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dc:creator>
  <cp:lastModifiedBy>Mario-PC</cp:lastModifiedBy>
  <cp:revision>4715</cp:revision>
  <dcterms:created xsi:type="dcterms:W3CDTF">2020-06-17T21:55:00Z</dcterms:created>
  <dcterms:modified xsi:type="dcterms:W3CDTF">2022-07-27T17:27:00Z</dcterms:modified>
</cp:coreProperties>
</file>