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C9" w:rsidRDefault="00E524C9" w:rsidP="00E524C9">
      <w:pPr>
        <w:spacing w:after="0"/>
        <w:jc w:val="both"/>
        <w:rPr>
          <w:rFonts w:ascii="Arial" w:hAnsi="Arial" w:cs="Arial"/>
          <w:lang w:val="pt-BR"/>
        </w:rPr>
      </w:pPr>
      <w:r>
        <w:rPr>
          <w:rFonts w:ascii="Arial" w:hAnsi="Arial" w:cs="Arial"/>
          <w:lang w:val="pt-BR"/>
        </w:rPr>
        <w:t xml:space="preserve">Hospital Clínico </w:t>
      </w:r>
      <w:proofErr w:type="spellStart"/>
      <w:r>
        <w:rPr>
          <w:rFonts w:ascii="Arial" w:hAnsi="Arial" w:cs="Arial"/>
          <w:lang w:val="pt-BR"/>
        </w:rPr>
        <w:t>Quirúrgico</w:t>
      </w:r>
      <w:proofErr w:type="spellEnd"/>
      <w:r>
        <w:rPr>
          <w:rFonts w:ascii="Arial" w:hAnsi="Arial" w:cs="Arial"/>
          <w:lang w:val="pt-BR"/>
        </w:rPr>
        <w:t xml:space="preserve"> “Lucia </w:t>
      </w:r>
      <w:proofErr w:type="spellStart"/>
      <w:r>
        <w:rPr>
          <w:rFonts w:ascii="Arial" w:hAnsi="Arial" w:cs="Arial"/>
          <w:lang w:val="pt-BR"/>
        </w:rPr>
        <w:t>Íñiguez</w:t>
      </w:r>
      <w:proofErr w:type="spellEnd"/>
      <w:r>
        <w:rPr>
          <w:rFonts w:ascii="Arial" w:hAnsi="Arial" w:cs="Arial"/>
          <w:lang w:val="pt-BR"/>
        </w:rPr>
        <w:t xml:space="preserve"> Landín” Holguín Cuba</w:t>
      </w:r>
    </w:p>
    <w:p w:rsidR="00E524C9" w:rsidRDefault="00E524C9" w:rsidP="00E524C9">
      <w:pPr>
        <w:spacing w:after="0"/>
        <w:jc w:val="both"/>
        <w:rPr>
          <w:rFonts w:ascii="Arial" w:hAnsi="Arial" w:cs="Arial"/>
          <w:vertAlign w:val="superscript"/>
        </w:rPr>
      </w:pPr>
    </w:p>
    <w:p w:rsidR="00D373CC" w:rsidRDefault="00207116">
      <w:pPr>
        <w:spacing w:after="0"/>
        <w:jc w:val="both"/>
        <w:rPr>
          <w:rFonts w:ascii="Arial" w:hAnsi="Arial" w:cs="Arial"/>
          <w:color w:val="0D0D0D"/>
        </w:rPr>
      </w:pPr>
      <w:r>
        <w:rPr>
          <w:rFonts w:ascii="Arial" w:hAnsi="Arial" w:cs="Arial"/>
        </w:rPr>
        <w:t xml:space="preserve">Título: </w:t>
      </w:r>
      <w:r w:rsidR="00C4097D">
        <w:rPr>
          <w:rFonts w:ascii="Arial" w:hAnsi="Arial" w:cs="Arial"/>
        </w:rPr>
        <w:t>Comportamiento de la Enfermedad Cerebrovascular en Cuidados Intensivos. Hospital</w:t>
      </w:r>
      <w:r w:rsidR="00C4097D">
        <w:rPr>
          <w:rFonts w:ascii="Arial" w:hAnsi="Arial" w:cs="Arial"/>
          <w:color w:val="0D0D0D"/>
        </w:rPr>
        <w:t xml:space="preserve"> Clínico Quirúrgico “Lucía Iñiguez Landín”. Octubre 2019 a noviembre del 2020.</w:t>
      </w:r>
    </w:p>
    <w:p w:rsidR="00207116" w:rsidRDefault="00207116">
      <w:pPr>
        <w:pStyle w:val="western"/>
        <w:spacing w:before="0" w:after="0" w:line="360" w:lineRule="auto"/>
        <w:ind w:left="0" w:firstLine="0"/>
        <w:rPr>
          <w:rStyle w:val="nfasis"/>
          <w:rFonts w:ascii="Arial" w:hAnsi="Arial" w:cs="Arial"/>
          <w:i w:val="0"/>
          <w:sz w:val="24"/>
          <w:szCs w:val="24"/>
        </w:rPr>
      </w:pPr>
      <w:r>
        <w:rPr>
          <w:rStyle w:val="nfasis"/>
          <w:rFonts w:ascii="Arial" w:hAnsi="Arial" w:cs="Arial"/>
          <w:i w:val="0"/>
          <w:sz w:val="24"/>
          <w:szCs w:val="24"/>
        </w:rPr>
        <w:t>Autores:</w:t>
      </w:r>
    </w:p>
    <w:p w:rsidR="00E524C9" w:rsidRDefault="00C4097D">
      <w:pPr>
        <w:pStyle w:val="western"/>
        <w:spacing w:before="0" w:after="0" w:line="360" w:lineRule="auto"/>
        <w:ind w:left="0" w:firstLine="0"/>
      </w:pPr>
      <w:r>
        <w:rPr>
          <w:rStyle w:val="nfasis"/>
          <w:rFonts w:ascii="Arial" w:hAnsi="Arial" w:cs="Arial"/>
          <w:i w:val="0"/>
          <w:sz w:val="24"/>
          <w:szCs w:val="24"/>
        </w:rPr>
        <w:t>Gisela Ramírez Ramírez</w:t>
      </w:r>
      <w:r w:rsidR="00E524C9" w:rsidRPr="00E524C9">
        <w:rPr>
          <w:rStyle w:val="nfasis"/>
          <w:rFonts w:ascii="Arial" w:hAnsi="Arial" w:cs="Arial"/>
          <w:i w:val="0"/>
          <w:sz w:val="24"/>
          <w:szCs w:val="24"/>
          <w:vertAlign w:val="superscript"/>
        </w:rPr>
        <w:t>1</w:t>
      </w:r>
      <w:r>
        <w:rPr>
          <w:rStyle w:val="nfasis"/>
          <w:rFonts w:ascii="Arial" w:hAnsi="Arial" w:cs="Arial"/>
          <w:i w:val="0"/>
          <w:sz w:val="24"/>
          <w:szCs w:val="24"/>
        </w:rPr>
        <w:t xml:space="preserve"> </w:t>
      </w:r>
    </w:p>
    <w:p w:rsidR="00D373CC" w:rsidRDefault="00E524C9">
      <w:pPr>
        <w:pStyle w:val="western"/>
        <w:spacing w:before="0" w:after="0" w:line="360" w:lineRule="auto"/>
        <w:ind w:left="0" w:firstLine="0"/>
        <w:rPr>
          <w:rStyle w:val="Hipervnculo"/>
          <w:rFonts w:ascii="Arial" w:hAnsi="Arial" w:cs="Arial"/>
          <w:sz w:val="24"/>
          <w:szCs w:val="24"/>
        </w:rPr>
      </w:pPr>
      <w:r>
        <w:rPr>
          <w:rStyle w:val="nfasis"/>
          <w:rFonts w:ascii="Arial" w:hAnsi="Arial" w:cs="Arial"/>
          <w:i w:val="0"/>
          <w:sz w:val="24"/>
          <w:szCs w:val="24"/>
        </w:rPr>
        <w:t>Ana Margarita Manso López</w:t>
      </w:r>
      <w:r w:rsidRPr="00E524C9">
        <w:rPr>
          <w:rStyle w:val="nfasis"/>
          <w:rFonts w:ascii="Arial" w:hAnsi="Arial" w:cs="Arial"/>
          <w:i w:val="0"/>
          <w:sz w:val="24"/>
          <w:szCs w:val="24"/>
          <w:vertAlign w:val="superscript"/>
        </w:rPr>
        <w:t>2</w:t>
      </w:r>
    </w:p>
    <w:p w:rsidR="00E524C9" w:rsidRDefault="00E524C9" w:rsidP="00E524C9">
      <w:pPr>
        <w:spacing w:after="0"/>
        <w:jc w:val="both"/>
        <w:rPr>
          <w:rFonts w:ascii="Arial" w:hAnsi="Arial" w:cs="Arial"/>
        </w:rPr>
      </w:pPr>
      <w:proofErr w:type="spellStart"/>
      <w:r>
        <w:rPr>
          <w:rFonts w:ascii="Arial" w:eastAsia="Arial Unicode MS" w:hAnsi="Arial" w:cs="Arial"/>
          <w:color w:val="000000"/>
        </w:rPr>
        <w:t>Betsy</w:t>
      </w:r>
      <w:proofErr w:type="spellEnd"/>
      <w:r>
        <w:rPr>
          <w:rFonts w:ascii="Arial" w:hAnsi="Arial" w:cs="Arial"/>
          <w:bCs/>
        </w:rPr>
        <w:t xml:space="preserve"> </w:t>
      </w:r>
      <w:r>
        <w:rPr>
          <w:rFonts w:ascii="Arial" w:hAnsi="Arial" w:cs="Arial"/>
        </w:rPr>
        <w:t>Escalona Escobar</w:t>
      </w:r>
      <w:r w:rsidRPr="00E524C9">
        <w:rPr>
          <w:rFonts w:ascii="Arial" w:hAnsi="Arial" w:cs="Arial"/>
          <w:vertAlign w:val="superscript"/>
        </w:rPr>
        <w:t>3</w:t>
      </w:r>
    </w:p>
    <w:p w:rsidR="00D373CC" w:rsidRDefault="00C4097D">
      <w:pPr>
        <w:pStyle w:val="western"/>
        <w:spacing w:before="0" w:after="0" w:line="360" w:lineRule="auto"/>
        <w:ind w:left="0" w:firstLine="0"/>
        <w:rPr>
          <w:rStyle w:val="Hipervnculo"/>
          <w:rFonts w:ascii="Arial" w:hAnsi="Arial" w:cs="Arial"/>
          <w:color w:val="auto"/>
          <w:sz w:val="24"/>
          <w:szCs w:val="24"/>
          <w:u w:val="none"/>
          <w:vertAlign w:val="superscript"/>
        </w:rPr>
      </w:pPr>
      <w:proofErr w:type="spellStart"/>
      <w:r>
        <w:rPr>
          <w:rStyle w:val="Hipervnculo"/>
          <w:rFonts w:ascii="Arial" w:hAnsi="Arial" w:cs="Arial"/>
          <w:color w:val="auto"/>
          <w:sz w:val="24"/>
          <w:szCs w:val="24"/>
          <w:u w:val="none"/>
        </w:rPr>
        <w:t>Isnaidis</w:t>
      </w:r>
      <w:proofErr w:type="spellEnd"/>
      <w:r>
        <w:rPr>
          <w:rStyle w:val="Hipervnculo"/>
          <w:rFonts w:ascii="Arial" w:hAnsi="Arial" w:cs="Arial"/>
          <w:color w:val="auto"/>
          <w:sz w:val="24"/>
          <w:szCs w:val="24"/>
          <w:u w:val="none"/>
        </w:rPr>
        <w:t xml:space="preserve"> Artiga Oduardo</w:t>
      </w:r>
      <w:r w:rsidR="00E524C9" w:rsidRPr="00E524C9">
        <w:rPr>
          <w:rStyle w:val="Hipervnculo"/>
          <w:rFonts w:ascii="Arial" w:hAnsi="Arial" w:cs="Arial"/>
          <w:color w:val="auto"/>
          <w:sz w:val="24"/>
          <w:szCs w:val="24"/>
          <w:u w:val="none"/>
          <w:vertAlign w:val="superscript"/>
        </w:rPr>
        <w:t>4</w:t>
      </w:r>
      <w:r w:rsidRPr="00E524C9">
        <w:rPr>
          <w:rStyle w:val="Hipervnculo"/>
          <w:rFonts w:ascii="Arial" w:hAnsi="Arial" w:cs="Arial"/>
          <w:color w:val="auto"/>
          <w:sz w:val="24"/>
          <w:szCs w:val="24"/>
          <w:u w:val="none"/>
          <w:vertAlign w:val="superscript"/>
        </w:rPr>
        <w:t xml:space="preserve"> </w:t>
      </w:r>
    </w:p>
    <w:p w:rsidR="00E03752" w:rsidRPr="00E03752" w:rsidRDefault="00E03752">
      <w:pPr>
        <w:pStyle w:val="western"/>
        <w:spacing w:before="0" w:after="0" w:line="360" w:lineRule="auto"/>
        <w:ind w:left="0" w:firstLine="0"/>
        <w:rPr>
          <w:rStyle w:val="Hipervnculo"/>
          <w:rFonts w:ascii="Arial" w:hAnsi="Arial" w:cs="Arial"/>
          <w:color w:val="auto"/>
          <w:sz w:val="24"/>
          <w:szCs w:val="24"/>
          <w:u w:val="none"/>
        </w:rPr>
      </w:pPr>
    </w:p>
    <w:p w:rsidR="00E524C9" w:rsidRDefault="00E524C9">
      <w:pPr>
        <w:pStyle w:val="western"/>
        <w:spacing w:before="0" w:after="0" w:line="360" w:lineRule="auto"/>
        <w:ind w:left="0" w:firstLine="0"/>
        <w:rPr>
          <w:rStyle w:val="Hipervnculo"/>
          <w:rFonts w:ascii="Arial" w:hAnsi="Arial" w:cs="Arial"/>
          <w:color w:val="auto"/>
          <w:sz w:val="24"/>
          <w:szCs w:val="24"/>
          <w:u w:val="none"/>
        </w:rPr>
      </w:pPr>
      <w:r w:rsidRPr="00784FBB">
        <w:rPr>
          <w:rStyle w:val="Hipervnculo"/>
          <w:rFonts w:ascii="Arial" w:hAnsi="Arial" w:cs="Arial"/>
          <w:color w:val="auto"/>
          <w:sz w:val="24"/>
          <w:szCs w:val="24"/>
          <w:u w:val="none"/>
          <w:vertAlign w:val="superscript"/>
        </w:rPr>
        <w:t>1</w:t>
      </w:r>
      <w:r>
        <w:rPr>
          <w:rStyle w:val="Hipervnculo"/>
          <w:rFonts w:ascii="Arial" w:hAnsi="Arial" w:cs="Arial"/>
          <w:color w:val="auto"/>
          <w:sz w:val="24"/>
          <w:szCs w:val="24"/>
          <w:u w:val="none"/>
        </w:rPr>
        <w:t>Especialista 2do Grado Medicina Interna, Master en Urgencias Médica y Educación Médica Superior, Profesora Auxiliar, Investigador agregado</w:t>
      </w:r>
    </w:p>
    <w:p w:rsidR="00207116" w:rsidRDefault="00207116">
      <w:pPr>
        <w:pStyle w:val="western"/>
        <w:spacing w:before="0" w:after="0" w:line="360" w:lineRule="auto"/>
        <w:ind w:left="0" w:firstLine="0"/>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Calle 17 #5 % Ave de los </w:t>
      </w:r>
      <w:proofErr w:type="spellStart"/>
      <w:r>
        <w:rPr>
          <w:rStyle w:val="Hipervnculo"/>
          <w:rFonts w:ascii="Arial" w:hAnsi="Arial" w:cs="Arial"/>
          <w:color w:val="auto"/>
          <w:sz w:val="24"/>
          <w:szCs w:val="24"/>
          <w:u w:val="none"/>
        </w:rPr>
        <w:t>Alamos</w:t>
      </w:r>
      <w:proofErr w:type="spellEnd"/>
      <w:r>
        <w:rPr>
          <w:rStyle w:val="Hipervnculo"/>
          <w:rFonts w:ascii="Arial" w:hAnsi="Arial" w:cs="Arial"/>
          <w:color w:val="auto"/>
          <w:sz w:val="24"/>
          <w:szCs w:val="24"/>
          <w:u w:val="none"/>
        </w:rPr>
        <w:t xml:space="preserve"> y 18 </w:t>
      </w:r>
      <w:proofErr w:type="spellStart"/>
      <w:r>
        <w:rPr>
          <w:rStyle w:val="Hipervnculo"/>
          <w:rFonts w:ascii="Arial" w:hAnsi="Arial" w:cs="Arial"/>
          <w:color w:val="auto"/>
          <w:sz w:val="24"/>
          <w:szCs w:val="24"/>
          <w:u w:val="none"/>
        </w:rPr>
        <w:t>Rpto</w:t>
      </w:r>
      <w:proofErr w:type="spellEnd"/>
      <w:r>
        <w:rPr>
          <w:rStyle w:val="Hipervnculo"/>
          <w:rFonts w:ascii="Arial" w:hAnsi="Arial" w:cs="Arial"/>
          <w:color w:val="auto"/>
          <w:sz w:val="24"/>
          <w:szCs w:val="24"/>
          <w:u w:val="none"/>
        </w:rPr>
        <w:t xml:space="preserve"> Lenin. Holguín  53185603</w:t>
      </w:r>
    </w:p>
    <w:p w:rsidR="00E524C9" w:rsidRDefault="00E524C9" w:rsidP="00E524C9">
      <w:pPr>
        <w:pStyle w:val="western"/>
        <w:spacing w:before="0" w:after="0" w:line="360" w:lineRule="auto"/>
        <w:ind w:left="0" w:firstLine="0"/>
        <w:rPr>
          <w:rStyle w:val="Hipervnculo"/>
          <w:rFonts w:ascii="Arial" w:hAnsi="Arial" w:cs="Arial"/>
          <w:color w:val="auto"/>
          <w:sz w:val="24"/>
          <w:szCs w:val="24"/>
          <w:u w:val="none"/>
        </w:rPr>
      </w:pPr>
      <w:r w:rsidRPr="00784FBB">
        <w:rPr>
          <w:rStyle w:val="Hipervnculo"/>
          <w:rFonts w:ascii="Arial" w:hAnsi="Arial" w:cs="Arial"/>
          <w:color w:val="auto"/>
          <w:sz w:val="24"/>
          <w:szCs w:val="24"/>
          <w:u w:val="none"/>
          <w:vertAlign w:val="superscript"/>
        </w:rPr>
        <w:t>2</w:t>
      </w:r>
      <w:r w:rsidR="00A979FA">
        <w:rPr>
          <w:rStyle w:val="Hipervnculo"/>
          <w:rFonts w:ascii="Arial" w:hAnsi="Arial" w:cs="Arial"/>
          <w:color w:val="auto"/>
          <w:sz w:val="24"/>
          <w:szCs w:val="24"/>
          <w:u w:val="none"/>
        </w:rPr>
        <w:t>Especialista 1er</w:t>
      </w:r>
      <w:r>
        <w:rPr>
          <w:rStyle w:val="Hipervnculo"/>
          <w:rFonts w:ascii="Arial" w:hAnsi="Arial" w:cs="Arial"/>
          <w:color w:val="auto"/>
          <w:sz w:val="24"/>
          <w:szCs w:val="24"/>
          <w:u w:val="none"/>
        </w:rPr>
        <w:t xml:space="preserve"> Grado </w:t>
      </w:r>
      <w:r w:rsidR="00A979FA">
        <w:rPr>
          <w:rStyle w:val="Hipervnculo"/>
          <w:rFonts w:ascii="Arial" w:hAnsi="Arial" w:cs="Arial"/>
          <w:color w:val="auto"/>
          <w:sz w:val="24"/>
          <w:szCs w:val="24"/>
          <w:u w:val="none"/>
        </w:rPr>
        <w:t xml:space="preserve">en MGI y </w:t>
      </w:r>
      <w:r>
        <w:rPr>
          <w:rStyle w:val="Hipervnculo"/>
          <w:rFonts w:ascii="Arial" w:hAnsi="Arial" w:cs="Arial"/>
          <w:color w:val="auto"/>
          <w:sz w:val="24"/>
          <w:szCs w:val="24"/>
          <w:u w:val="none"/>
        </w:rPr>
        <w:t>Medicina Interna,</w:t>
      </w:r>
      <w:r w:rsidR="00A979FA">
        <w:rPr>
          <w:rStyle w:val="Hipervnculo"/>
          <w:rFonts w:ascii="Arial" w:hAnsi="Arial" w:cs="Arial"/>
          <w:color w:val="auto"/>
          <w:sz w:val="24"/>
          <w:szCs w:val="24"/>
          <w:u w:val="none"/>
        </w:rPr>
        <w:t xml:space="preserve"> Especialista 2do grado Neurología, Master en </w:t>
      </w:r>
      <w:r>
        <w:rPr>
          <w:rStyle w:val="Hipervnculo"/>
          <w:rFonts w:ascii="Arial" w:hAnsi="Arial" w:cs="Arial"/>
          <w:color w:val="auto"/>
          <w:sz w:val="24"/>
          <w:szCs w:val="24"/>
          <w:u w:val="none"/>
        </w:rPr>
        <w:t>Educación Médica Superior, Profesora Auxiliar, Investigador agregado</w:t>
      </w:r>
      <w:r w:rsidR="00A979FA">
        <w:rPr>
          <w:rStyle w:val="Hipervnculo"/>
          <w:rFonts w:ascii="Arial" w:hAnsi="Arial" w:cs="Arial"/>
          <w:color w:val="auto"/>
          <w:sz w:val="24"/>
          <w:szCs w:val="24"/>
          <w:u w:val="none"/>
        </w:rPr>
        <w:t>.</w:t>
      </w:r>
    </w:p>
    <w:p w:rsidR="00A979FA" w:rsidRDefault="00A979FA" w:rsidP="00E524C9">
      <w:pPr>
        <w:pStyle w:val="western"/>
        <w:spacing w:before="0" w:after="0" w:line="360" w:lineRule="auto"/>
        <w:ind w:left="0" w:firstLine="0"/>
        <w:rPr>
          <w:rStyle w:val="Hipervnculo"/>
          <w:rFonts w:ascii="Arial" w:hAnsi="Arial" w:cs="Arial"/>
          <w:color w:val="auto"/>
          <w:sz w:val="24"/>
          <w:szCs w:val="24"/>
          <w:u w:val="none"/>
        </w:rPr>
      </w:pPr>
      <w:r w:rsidRPr="00784FBB">
        <w:rPr>
          <w:rStyle w:val="Hipervnculo"/>
          <w:rFonts w:ascii="Arial" w:hAnsi="Arial" w:cs="Arial"/>
          <w:color w:val="auto"/>
          <w:sz w:val="24"/>
          <w:szCs w:val="24"/>
          <w:u w:val="none"/>
          <w:vertAlign w:val="superscript"/>
        </w:rPr>
        <w:t>3</w:t>
      </w:r>
      <w:r>
        <w:rPr>
          <w:rStyle w:val="Hipervnculo"/>
          <w:rFonts w:ascii="Arial" w:hAnsi="Arial" w:cs="Arial"/>
          <w:color w:val="auto"/>
          <w:sz w:val="24"/>
          <w:szCs w:val="24"/>
          <w:u w:val="none"/>
        </w:rPr>
        <w:t xml:space="preserve"> Especialista 1er Grado Medicina Intensiva y Emergencia.</w:t>
      </w:r>
    </w:p>
    <w:p w:rsidR="00A979FA" w:rsidRDefault="00A979FA" w:rsidP="00E524C9">
      <w:pPr>
        <w:pStyle w:val="western"/>
        <w:spacing w:before="0" w:after="0" w:line="360" w:lineRule="auto"/>
        <w:ind w:left="0" w:firstLine="0"/>
        <w:rPr>
          <w:rStyle w:val="Hipervnculo"/>
          <w:rFonts w:ascii="Arial" w:hAnsi="Arial" w:cs="Arial"/>
          <w:color w:val="auto"/>
          <w:sz w:val="24"/>
          <w:szCs w:val="24"/>
          <w:u w:val="none"/>
        </w:rPr>
      </w:pPr>
      <w:r w:rsidRPr="00784FBB">
        <w:rPr>
          <w:rStyle w:val="Hipervnculo"/>
          <w:rFonts w:ascii="Arial" w:hAnsi="Arial" w:cs="Arial"/>
          <w:color w:val="auto"/>
          <w:sz w:val="24"/>
          <w:szCs w:val="24"/>
          <w:u w:val="none"/>
          <w:vertAlign w:val="superscript"/>
        </w:rPr>
        <w:t xml:space="preserve">4 </w:t>
      </w:r>
      <w:r>
        <w:rPr>
          <w:rStyle w:val="Hipervnculo"/>
          <w:rFonts w:ascii="Arial" w:hAnsi="Arial" w:cs="Arial"/>
          <w:color w:val="auto"/>
          <w:sz w:val="24"/>
          <w:szCs w:val="24"/>
          <w:u w:val="none"/>
        </w:rPr>
        <w:t>Especialista 1er Grado Medicina Interna. Diplomada en Terapia Intensiva. Profesora Asistente</w:t>
      </w:r>
    </w:p>
    <w:p w:rsidR="00E524C9" w:rsidRDefault="00E524C9">
      <w:pPr>
        <w:pStyle w:val="western"/>
        <w:spacing w:before="0" w:after="0" w:line="360" w:lineRule="auto"/>
        <w:ind w:left="0" w:firstLine="0"/>
        <w:rPr>
          <w:rStyle w:val="Hipervnculo"/>
          <w:rFonts w:ascii="Arial" w:hAnsi="Arial" w:cs="Arial"/>
          <w:color w:val="auto"/>
          <w:sz w:val="24"/>
          <w:szCs w:val="24"/>
          <w:u w:val="none"/>
        </w:rPr>
      </w:pPr>
    </w:p>
    <w:p w:rsidR="00D373CC" w:rsidRDefault="00C4097D">
      <w:pPr>
        <w:spacing w:after="0"/>
        <w:jc w:val="both"/>
        <w:rPr>
          <w:rFonts w:ascii="Arial" w:hAnsi="Arial" w:cs="Arial"/>
          <w:color w:val="000000"/>
        </w:rPr>
      </w:pPr>
      <w:r>
        <w:rPr>
          <w:rFonts w:ascii="Carlito" w:hAnsi="Carlito"/>
          <w:color w:val="000000"/>
        </w:rPr>
        <w:t>*</w:t>
      </w:r>
      <w:r>
        <w:rPr>
          <w:rFonts w:ascii="Arial" w:hAnsi="Arial" w:cs="Arial"/>
          <w:color w:val="000000"/>
        </w:rPr>
        <w:t xml:space="preserve">Autor para la correspondencia. Correo electrónico: </w:t>
      </w:r>
    </w:p>
    <w:p w:rsidR="00D373CC" w:rsidRDefault="00C4097D">
      <w:pPr>
        <w:spacing w:after="0"/>
        <w:jc w:val="both"/>
        <w:rPr>
          <w:rFonts w:ascii="Arial" w:hAnsi="Arial" w:cs="Arial"/>
          <w:vertAlign w:val="superscript"/>
        </w:rPr>
      </w:pPr>
      <w:r>
        <w:rPr>
          <w:rFonts w:ascii="Arial" w:hAnsi="Arial" w:cs="Arial"/>
          <w:color w:val="0000FF"/>
        </w:rPr>
        <w:t>giselaramirez@infomed.sld.cu</w:t>
      </w:r>
    </w:p>
    <w:p w:rsidR="00D373CC" w:rsidRDefault="00D373CC">
      <w:pPr>
        <w:spacing w:after="0"/>
        <w:jc w:val="both"/>
        <w:rPr>
          <w:rFonts w:ascii="Arial" w:hAnsi="Arial" w:cs="Arial"/>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61407A" w:rsidRDefault="0061407A">
      <w:pPr>
        <w:spacing w:after="0"/>
        <w:jc w:val="both"/>
        <w:rPr>
          <w:rFonts w:ascii="Arial" w:hAnsi="Arial" w:cs="Arial"/>
          <w:b/>
          <w:bCs/>
          <w:lang w:val="es-ES_tradnl"/>
        </w:rPr>
      </w:pPr>
    </w:p>
    <w:p w:rsidR="00D373CC" w:rsidRDefault="00C4097D">
      <w:pPr>
        <w:spacing w:after="0"/>
        <w:jc w:val="both"/>
        <w:rPr>
          <w:rFonts w:ascii="Arial" w:hAnsi="Arial" w:cs="Arial"/>
          <w:b/>
          <w:bCs/>
          <w:lang w:val="es-ES_tradnl"/>
        </w:rPr>
      </w:pPr>
      <w:r>
        <w:rPr>
          <w:rFonts w:ascii="Arial" w:hAnsi="Arial" w:cs="Arial"/>
          <w:b/>
          <w:bCs/>
          <w:lang w:val="es-ES_tradnl"/>
        </w:rPr>
        <w:t>Resumen</w:t>
      </w:r>
    </w:p>
    <w:p w:rsidR="00D373CC" w:rsidRPr="00916540" w:rsidRDefault="00C4097D" w:rsidP="00916540">
      <w:pPr>
        <w:numPr>
          <w:ilvl w:val="0"/>
          <w:numId w:val="1"/>
        </w:numPr>
        <w:suppressAutoHyphens/>
        <w:spacing w:after="0"/>
        <w:ind w:left="0" w:firstLine="0"/>
        <w:jc w:val="both"/>
        <w:rPr>
          <w:rFonts w:ascii="Arial" w:hAnsi="Arial" w:cs="Arial"/>
          <w:lang w:val="es-ES_tradnl"/>
        </w:rPr>
      </w:pPr>
      <w:r>
        <w:rPr>
          <w:rFonts w:ascii="Arial" w:hAnsi="Arial" w:cs="Arial"/>
          <w:b/>
        </w:rPr>
        <w:lastRenderedPageBreak/>
        <w:t>Introducción:</w:t>
      </w:r>
      <w:r>
        <w:rPr>
          <w:rFonts w:ascii="Arial" w:hAnsi="Arial" w:cs="Arial"/>
        </w:rPr>
        <w:t xml:space="preserve"> </w:t>
      </w:r>
      <w:r>
        <w:rPr>
          <w:rFonts w:ascii="Arial" w:hAnsi="Arial" w:cs="Arial"/>
          <w:lang w:val="es-ES_tradnl"/>
        </w:rPr>
        <w:t xml:space="preserve">la enfermedad cerebrovascular (ECV) constituye la tercera causa de muerte en la población, requiriendo gran parte de estos pacientes ingreso en una Unidad de Cuidados Intensivos (UCI). </w:t>
      </w:r>
      <w:r w:rsidRPr="00916540">
        <w:rPr>
          <w:rFonts w:ascii="Arial" w:hAnsi="Arial" w:cs="Arial"/>
          <w:b/>
          <w:lang w:val="es-US"/>
        </w:rPr>
        <w:t>Objetivos:</w:t>
      </w:r>
      <w:r w:rsidRPr="00916540">
        <w:rPr>
          <w:rFonts w:ascii="Arial" w:hAnsi="Arial" w:cs="Arial"/>
          <w:lang w:val="es-US"/>
        </w:rPr>
        <w:t xml:space="preserve"> </w:t>
      </w:r>
      <w:r w:rsidRPr="00916540">
        <w:rPr>
          <w:rFonts w:ascii="Arial" w:hAnsi="Arial" w:cs="Arial"/>
        </w:rPr>
        <w:t xml:space="preserve">determinar el comportamiento de los pacientes con Enfermedad Cerebrovascular admitidos en la Unidad de Cuidados Intensivos del Hospital Clínico Quirúrgico Lucía Iñiguez Landín y describir la calidad de la atención. </w:t>
      </w:r>
      <w:r w:rsidRPr="00916540">
        <w:rPr>
          <w:rFonts w:ascii="Arial" w:hAnsi="Arial" w:cs="Arial"/>
          <w:b/>
          <w:lang w:val="es-US"/>
        </w:rPr>
        <w:t>Método:</w:t>
      </w:r>
      <w:r w:rsidRPr="00916540">
        <w:rPr>
          <w:rFonts w:ascii="Arial" w:hAnsi="Arial" w:cs="Arial"/>
          <w:lang w:val="es-US"/>
        </w:rPr>
        <w:t xml:space="preserve"> </w:t>
      </w:r>
      <w:r w:rsidRPr="00916540">
        <w:rPr>
          <w:rFonts w:ascii="Arial" w:hAnsi="Arial" w:cs="Arial"/>
          <w:lang w:val="es-MX"/>
        </w:rPr>
        <w:t>se realizó un estudio observacional descriptivo de series de casos</w:t>
      </w:r>
      <w:r w:rsidRPr="00916540">
        <w:rPr>
          <w:rFonts w:ascii="Arial" w:hAnsi="Arial" w:cs="Arial"/>
          <w:lang w:val="es-US"/>
        </w:rPr>
        <w:t xml:space="preserve">, </w:t>
      </w:r>
      <w:r w:rsidRPr="00916540">
        <w:rPr>
          <w:rFonts w:ascii="Arial" w:hAnsi="Arial" w:cs="Arial"/>
          <w:lang w:val="es-MX" w:eastAsia="es-ES_tradnl"/>
        </w:rPr>
        <w:t xml:space="preserve">con 92 pacientes que ingresaron en el servicio con el diagnóstico positivo de ECV. </w:t>
      </w:r>
      <w:r w:rsidRPr="00916540">
        <w:rPr>
          <w:rFonts w:ascii="Arial" w:hAnsi="Arial" w:cs="Arial"/>
          <w:b/>
        </w:rPr>
        <w:t>Resultados:</w:t>
      </w:r>
      <w:r w:rsidRPr="00916540">
        <w:rPr>
          <w:rFonts w:ascii="Arial" w:hAnsi="Arial" w:cs="Arial"/>
        </w:rPr>
        <w:t xml:space="preserve"> predominaron los pacientes con edades entre </w:t>
      </w:r>
      <w:r w:rsidR="005F718F" w:rsidRPr="00916540">
        <w:rPr>
          <w:rFonts w:ascii="Arial" w:hAnsi="Arial" w:cs="Arial"/>
          <w:lang w:val="es-ES_tradnl" w:eastAsia="es-ES_tradnl"/>
        </w:rPr>
        <w:t>de 70-79 años (29,3 %) y del sexo masculino (52,</w:t>
      </w:r>
      <w:r w:rsidRPr="00916540">
        <w:rPr>
          <w:rFonts w:ascii="Arial" w:hAnsi="Arial" w:cs="Arial"/>
          <w:lang w:val="es-ES_tradnl" w:eastAsia="es-ES_tradnl"/>
        </w:rPr>
        <w:t>2%). La hipertensión arterial fue el factor de riesgo que más prevaleció (</w:t>
      </w:r>
      <w:r w:rsidR="005F718F" w:rsidRPr="00916540">
        <w:rPr>
          <w:rFonts w:ascii="Arial" w:hAnsi="Arial" w:cs="Arial"/>
          <w:color w:val="000000"/>
          <w:lang w:val="es-MX" w:eastAsia="es-MX"/>
        </w:rPr>
        <w:t>78,</w:t>
      </w:r>
      <w:r w:rsidRPr="00916540">
        <w:rPr>
          <w:rFonts w:ascii="Arial" w:hAnsi="Arial" w:cs="Arial"/>
          <w:color w:val="000000"/>
          <w:lang w:val="es-MX" w:eastAsia="es-MX"/>
        </w:rPr>
        <w:t>3</w:t>
      </w:r>
      <w:r w:rsidRPr="00916540">
        <w:rPr>
          <w:rFonts w:ascii="Arial" w:hAnsi="Arial" w:cs="Arial"/>
          <w:lang w:val="es-ES_tradnl" w:eastAsia="es-ES_tradnl"/>
        </w:rPr>
        <w:t>%).</w:t>
      </w:r>
      <w:r w:rsidRPr="00916540">
        <w:rPr>
          <w:rFonts w:ascii="Arial" w:hAnsi="Arial" w:cs="Arial"/>
        </w:rPr>
        <w:t xml:space="preserve"> Se constató predominio de los accidentes cerebrovas</w:t>
      </w:r>
      <w:r w:rsidR="005F718F" w:rsidRPr="00916540">
        <w:rPr>
          <w:rFonts w:ascii="Arial" w:hAnsi="Arial" w:cs="Arial"/>
        </w:rPr>
        <w:t>culares de tipo hemorrágico (54,</w:t>
      </w:r>
      <w:r w:rsidRPr="00916540">
        <w:rPr>
          <w:rFonts w:ascii="Arial" w:hAnsi="Arial" w:cs="Arial"/>
        </w:rPr>
        <w:t>3%).</w:t>
      </w:r>
      <w:r w:rsidRPr="00916540">
        <w:rPr>
          <w:rFonts w:ascii="Arial" w:hAnsi="Arial" w:cs="Arial"/>
          <w:color w:val="000000"/>
          <w:lang w:val="es-ES_tradnl" w:eastAsia="es-ES_tradnl"/>
        </w:rPr>
        <w:t xml:space="preserve"> Las complicaciones respiratorias y </w:t>
      </w:r>
      <w:r w:rsidRPr="00916540">
        <w:rPr>
          <w:rFonts w:ascii="Arial" w:hAnsi="Arial" w:cs="Arial"/>
          <w:color w:val="000000"/>
        </w:rPr>
        <w:t>neurológicas fueron las más reportadas, dentro de las cuales se encontró la</w:t>
      </w:r>
      <w:r w:rsidR="005F718F" w:rsidRPr="00916540">
        <w:rPr>
          <w:rFonts w:ascii="Arial" w:hAnsi="Arial" w:cs="Arial"/>
          <w:color w:val="000000"/>
        </w:rPr>
        <w:t xml:space="preserve"> ventilación mecánica con un 83,7% y el coma con 54,</w:t>
      </w:r>
      <w:r w:rsidRPr="00916540">
        <w:rPr>
          <w:rFonts w:ascii="Arial" w:hAnsi="Arial" w:cs="Arial"/>
          <w:color w:val="000000"/>
        </w:rPr>
        <w:t>3%.</w:t>
      </w:r>
      <w:r w:rsidRPr="00916540">
        <w:rPr>
          <w:rFonts w:ascii="Arial" w:hAnsi="Arial" w:cs="Arial"/>
        </w:rPr>
        <w:t xml:space="preserve"> El mayor porcentaje de los pacientes con</w:t>
      </w:r>
      <w:r w:rsidR="005F718F" w:rsidRPr="00916540">
        <w:rPr>
          <w:rFonts w:ascii="Arial" w:hAnsi="Arial" w:cs="Arial"/>
        </w:rPr>
        <w:t xml:space="preserve"> ECV-H egresaron fallecidos (43,</w:t>
      </w:r>
      <w:r w:rsidR="00E748DA">
        <w:rPr>
          <w:rFonts w:ascii="Arial" w:hAnsi="Arial" w:cs="Arial"/>
        </w:rPr>
        <w:t>4%)</w:t>
      </w:r>
      <w:r w:rsidRPr="00916540">
        <w:rPr>
          <w:rFonts w:ascii="Arial" w:hAnsi="Arial" w:cs="Arial"/>
          <w:lang w:val="es-ES_tradnl" w:eastAsia="es-ES_tradnl"/>
        </w:rPr>
        <w:t>. El Protocolo de actuación para las ECV fue eva</w:t>
      </w:r>
      <w:r w:rsidR="00916540">
        <w:rPr>
          <w:rFonts w:ascii="Arial" w:hAnsi="Arial" w:cs="Arial"/>
          <w:lang w:val="es-ES_tradnl" w:eastAsia="es-ES_tradnl"/>
        </w:rPr>
        <w:t xml:space="preserve">luado de bien. </w:t>
      </w:r>
      <w:r w:rsidRPr="00916540">
        <w:rPr>
          <w:rFonts w:ascii="Arial" w:hAnsi="Arial" w:cs="Arial"/>
          <w:b/>
        </w:rPr>
        <w:t>Conclusiones</w:t>
      </w:r>
      <w:r w:rsidRPr="00916540">
        <w:rPr>
          <w:rFonts w:ascii="Arial" w:hAnsi="Arial" w:cs="Arial"/>
        </w:rPr>
        <w:t>: se destacó, la importancia del protocolo de actuación destinado a med</w:t>
      </w:r>
      <w:r w:rsidR="00E748DA">
        <w:rPr>
          <w:rFonts w:ascii="Arial" w:hAnsi="Arial" w:cs="Arial"/>
        </w:rPr>
        <w:t>ir indicadores de calidad en UCI</w:t>
      </w:r>
      <w:r w:rsidRPr="00916540">
        <w:rPr>
          <w:rFonts w:ascii="Arial" w:hAnsi="Arial" w:cs="Arial"/>
        </w:rPr>
        <w:t xml:space="preserve">. </w:t>
      </w:r>
    </w:p>
    <w:p w:rsidR="00D373CC" w:rsidRDefault="00C4097D">
      <w:pPr>
        <w:numPr>
          <w:ilvl w:val="0"/>
          <w:numId w:val="1"/>
        </w:numPr>
        <w:suppressAutoHyphens/>
        <w:spacing w:after="0"/>
        <w:ind w:left="0" w:firstLine="0"/>
        <w:contextualSpacing/>
        <w:jc w:val="both"/>
        <w:rPr>
          <w:rFonts w:ascii="Arial" w:hAnsi="Arial" w:cs="Arial"/>
        </w:rPr>
      </w:pPr>
      <w:r>
        <w:rPr>
          <w:rFonts w:ascii="Arial" w:hAnsi="Arial" w:cs="Arial"/>
          <w:b/>
        </w:rPr>
        <w:t>Palabras clave:</w:t>
      </w:r>
      <w:r>
        <w:rPr>
          <w:rFonts w:ascii="Arial" w:hAnsi="Arial" w:cs="Arial"/>
        </w:rPr>
        <w:t xml:space="preserve"> Enfermedad cerebrovascular, calidad de la atención en cuidados intensivos.</w:t>
      </w:r>
    </w:p>
    <w:p w:rsidR="0061407A" w:rsidRDefault="0061407A">
      <w:pPr>
        <w:pStyle w:val="Ttulo1"/>
        <w:spacing w:before="0"/>
        <w:jc w:val="both"/>
        <w:rPr>
          <w:rFonts w:ascii="Arial" w:hAnsi="Arial" w:cs="Arial"/>
          <w:b/>
          <w:color w:val="auto"/>
          <w:sz w:val="24"/>
          <w:szCs w:val="24"/>
        </w:rPr>
      </w:pPr>
      <w:bookmarkStart w:id="0" w:name="_Toc70763577"/>
    </w:p>
    <w:p w:rsidR="00D373CC" w:rsidRDefault="00C4097D">
      <w:pPr>
        <w:pStyle w:val="Ttulo1"/>
        <w:spacing w:before="0"/>
        <w:jc w:val="both"/>
        <w:rPr>
          <w:rFonts w:ascii="Arial" w:hAnsi="Arial" w:cs="Arial"/>
          <w:b/>
          <w:color w:val="auto"/>
          <w:sz w:val="24"/>
          <w:szCs w:val="24"/>
        </w:rPr>
      </w:pPr>
      <w:r>
        <w:rPr>
          <w:rFonts w:ascii="Arial" w:hAnsi="Arial" w:cs="Arial"/>
          <w:b/>
          <w:color w:val="auto"/>
          <w:sz w:val="24"/>
          <w:szCs w:val="24"/>
        </w:rPr>
        <w:t>I</w:t>
      </w:r>
      <w:bookmarkEnd w:id="0"/>
      <w:r>
        <w:rPr>
          <w:rFonts w:ascii="Arial" w:hAnsi="Arial" w:cs="Arial"/>
          <w:b/>
          <w:color w:val="auto"/>
          <w:sz w:val="24"/>
          <w:szCs w:val="24"/>
        </w:rPr>
        <w:t>ntroducción</w:t>
      </w:r>
    </w:p>
    <w:p w:rsidR="00D373CC" w:rsidRPr="00207116" w:rsidRDefault="00C4097D">
      <w:pPr>
        <w:autoSpaceDE w:val="0"/>
        <w:autoSpaceDN w:val="0"/>
        <w:adjustRightInd w:val="0"/>
        <w:spacing w:after="0"/>
        <w:ind w:right="-85"/>
        <w:jc w:val="both"/>
        <w:rPr>
          <w:rFonts w:ascii="Arial" w:hAnsi="Arial" w:cs="Arial"/>
          <w:vertAlign w:val="superscript"/>
        </w:rPr>
      </w:pPr>
      <w:r w:rsidRPr="00207116">
        <w:rPr>
          <w:rFonts w:ascii="Arial" w:hAnsi="Arial" w:cs="Arial"/>
        </w:rPr>
        <w:t xml:space="preserve">La enfermedad cerebrovascular (ECV) es un importante problema de salud.  </w:t>
      </w:r>
      <w:r w:rsidR="00916540">
        <w:rPr>
          <w:rFonts w:ascii="Arial" w:hAnsi="Arial" w:cs="Arial"/>
        </w:rPr>
        <w:t>S</w:t>
      </w:r>
      <w:r w:rsidRPr="00207116">
        <w:rPr>
          <w:rFonts w:ascii="Arial" w:hAnsi="Arial" w:cs="Arial"/>
        </w:rPr>
        <w:t>e ha observado un incremento de la incidencia de esta entidad por lo que actualmente constituyen a nivel mundial la primera causa de ingreso por trastornos neurológicos</w:t>
      </w:r>
      <w:r w:rsidR="00916540">
        <w:rPr>
          <w:rFonts w:ascii="Arial" w:hAnsi="Arial" w:cs="Arial"/>
        </w:rPr>
        <w:t>.</w:t>
      </w:r>
      <w:r w:rsidRPr="00207116">
        <w:rPr>
          <w:rFonts w:ascii="Arial" w:hAnsi="Arial" w:cs="Arial"/>
          <w:vertAlign w:val="superscript"/>
        </w:rPr>
        <w:t xml:space="preserve">1 </w:t>
      </w:r>
      <w:r w:rsidRPr="00207116">
        <w:rPr>
          <w:rFonts w:ascii="Arial" w:hAnsi="Arial" w:cs="Arial"/>
        </w:rPr>
        <w:t>Se trata de una enfermedad que no respeta edad, sexo, raza, ni condición social y que en muchas ocasiones afecta a individuos en las etapas más productivas de sus vidas.</w:t>
      </w:r>
      <w:r w:rsidRPr="00207116">
        <w:rPr>
          <w:rFonts w:ascii="Arial" w:hAnsi="Arial" w:cs="Arial"/>
          <w:vertAlign w:val="superscript"/>
        </w:rPr>
        <w:t>2</w:t>
      </w:r>
    </w:p>
    <w:p w:rsidR="00D373CC" w:rsidRPr="00207116" w:rsidRDefault="00C4097D">
      <w:pPr>
        <w:autoSpaceDE w:val="0"/>
        <w:autoSpaceDN w:val="0"/>
        <w:adjustRightInd w:val="0"/>
        <w:spacing w:after="0"/>
        <w:jc w:val="both"/>
        <w:rPr>
          <w:rFonts w:ascii="Arial" w:hAnsi="Arial" w:cs="Arial"/>
          <w:color w:val="FF0000"/>
        </w:rPr>
      </w:pPr>
      <w:r w:rsidRPr="00207116">
        <w:rPr>
          <w:rFonts w:ascii="Arial" w:hAnsi="Arial" w:cs="Arial"/>
        </w:rPr>
        <w:t>Esta enfermedad está relacionada evidentemente con factores de riesgo predisponentes tales como: Hipertensión Arterial, Diabetes Mellitus, Enfermedades Cardiacas, así como el consumo excesivo de bebidas alcohólicas y de cigarrillos.</w:t>
      </w:r>
      <w:r w:rsidRPr="00207116">
        <w:rPr>
          <w:rFonts w:ascii="Arial" w:hAnsi="Arial" w:cs="Arial"/>
          <w:vertAlign w:val="superscript"/>
        </w:rPr>
        <w:t>3</w:t>
      </w:r>
    </w:p>
    <w:p w:rsidR="00D373CC" w:rsidRPr="00207116" w:rsidRDefault="00C4097D">
      <w:pPr>
        <w:spacing w:after="0"/>
        <w:jc w:val="both"/>
        <w:rPr>
          <w:rFonts w:ascii="Arial" w:hAnsi="Arial" w:cs="Arial"/>
          <w:vertAlign w:val="superscript"/>
        </w:rPr>
      </w:pPr>
      <w:r w:rsidRPr="00207116">
        <w:rPr>
          <w:rFonts w:ascii="Arial" w:hAnsi="Arial" w:cs="Arial"/>
        </w:rPr>
        <w:t xml:space="preserve">Se considera un factor desencadenante de discapacidad y otras disfunciones neuropsíquicas entre el 30 y el 40 % de los sobrevivientes del ictus. Además de </w:t>
      </w:r>
      <w:r w:rsidRPr="00207116">
        <w:rPr>
          <w:rFonts w:ascii="Arial" w:hAnsi="Arial" w:cs="Arial"/>
        </w:rPr>
        <w:lastRenderedPageBreak/>
        <w:t>tener una importante repercusión económica para el sistema nacional de salud y la familia.</w:t>
      </w:r>
      <w:r w:rsidRPr="00207116">
        <w:rPr>
          <w:rFonts w:ascii="Arial" w:hAnsi="Arial" w:cs="Arial"/>
          <w:vertAlign w:val="superscript"/>
        </w:rPr>
        <w:t>4</w:t>
      </w:r>
    </w:p>
    <w:p w:rsidR="00B940DD" w:rsidRPr="00207116" w:rsidRDefault="00B940DD">
      <w:pPr>
        <w:autoSpaceDE w:val="0"/>
        <w:autoSpaceDN w:val="0"/>
        <w:adjustRightInd w:val="0"/>
        <w:spacing w:after="0"/>
        <w:ind w:right="-85"/>
        <w:jc w:val="both"/>
        <w:rPr>
          <w:rFonts w:ascii="Arial" w:hAnsi="Arial" w:cs="Arial"/>
          <w:color w:val="1D1D1B"/>
        </w:rPr>
      </w:pPr>
      <w:r w:rsidRPr="00207116">
        <w:rPr>
          <w:rFonts w:ascii="Arial" w:hAnsi="Arial" w:cs="Arial"/>
          <w:color w:val="1D1D1B"/>
        </w:rPr>
        <w:t>En 2016, la ECV fue la responsable directa de aproximadamente 5,5 millones de defunciones y la pérdida de 116,4 millones de años de calidad de vida</w:t>
      </w:r>
      <w:proofErr w:type="gramStart"/>
      <w:r w:rsidRPr="00207116">
        <w:rPr>
          <w:rFonts w:ascii="Arial" w:hAnsi="Arial" w:cs="Arial"/>
          <w:color w:val="1D1D1B"/>
        </w:rPr>
        <w:t>,</w:t>
      </w:r>
      <w:r w:rsidR="00207116">
        <w:rPr>
          <w:rFonts w:ascii="Arial" w:hAnsi="Arial" w:cs="Arial"/>
          <w:color w:val="1D1D1B"/>
          <w:vertAlign w:val="superscript"/>
        </w:rPr>
        <w:t>5</w:t>
      </w:r>
      <w:proofErr w:type="gramEnd"/>
      <w:r w:rsidRPr="00207116">
        <w:rPr>
          <w:rFonts w:ascii="Arial" w:hAnsi="Arial" w:cs="Arial"/>
          <w:color w:val="1D1D1B"/>
        </w:rPr>
        <w:t xml:space="preserve"> con un impacto económico relevante.</w:t>
      </w:r>
      <w:r w:rsidR="00207116">
        <w:rPr>
          <w:rFonts w:ascii="Arial" w:hAnsi="Arial" w:cs="Arial"/>
          <w:color w:val="1D1D1B"/>
          <w:vertAlign w:val="superscript"/>
        </w:rPr>
        <w:t>6</w:t>
      </w:r>
      <w:r w:rsidRPr="00207116">
        <w:rPr>
          <w:rFonts w:ascii="Arial" w:hAnsi="Arial" w:cs="Arial"/>
          <w:color w:val="1D1D1B"/>
          <w:vertAlign w:val="superscript"/>
        </w:rPr>
        <w:t xml:space="preserve"> </w:t>
      </w:r>
    </w:p>
    <w:p w:rsidR="00D373CC" w:rsidRPr="00207116" w:rsidRDefault="00C4097D">
      <w:pPr>
        <w:widowControl w:val="0"/>
        <w:autoSpaceDE w:val="0"/>
        <w:autoSpaceDN w:val="0"/>
        <w:adjustRightInd w:val="0"/>
        <w:spacing w:after="0"/>
        <w:jc w:val="both"/>
        <w:rPr>
          <w:rFonts w:ascii="Arial" w:hAnsi="Arial" w:cs="Arial"/>
          <w:vertAlign w:val="superscript"/>
        </w:rPr>
      </w:pPr>
      <w:r w:rsidRPr="00207116">
        <w:rPr>
          <w:rFonts w:ascii="Arial" w:hAnsi="Arial" w:cs="Arial"/>
        </w:rPr>
        <w:t xml:space="preserve">En América Latina causó un total de 298 122 muertes y 2 830 317 años potencialmente perdidos por discapacidad. </w:t>
      </w:r>
      <w:r w:rsidR="00207116">
        <w:rPr>
          <w:rFonts w:ascii="Arial" w:hAnsi="Arial" w:cs="Arial"/>
          <w:vertAlign w:val="superscript"/>
        </w:rPr>
        <w:t>7</w:t>
      </w:r>
    </w:p>
    <w:p w:rsidR="00D373CC" w:rsidRPr="00207116" w:rsidRDefault="00C4097D" w:rsidP="00916540">
      <w:pPr>
        <w:spacing w:after="0"/>
        <w:jc w:val="both"/>
        <w:rPr>
          <w:rFonts w:ascii="Arial" w:hAnsi="Arial" w:cs="Arial"/>
          <w:vertAlign w:val="superscript"/>
        </w:rPr>
      </w:pPr>
      <w:r w:rsidRPr="00207116">
        <w:rPr>
          <w:rFonts w:ascii="Arial" w:hAnsi="Arial" w:cs="Arial"/>
        </w:rPr>
        <w:t>En Cuba, el comportamiento epidemiológico de las ECVs es similar al del resto de los países desarrollados. Constituye la causa más frecuente de enfermedad neurológica y la tercera causa de muerte con tendencia secular ligeramente ascendente.</w:t>
      </w:r>
      <w:r w:rsidR="00BF6362">
        <w:rPr>
          <w:rFonts w:ascii="Arial" w:hAnsi="Arial" w:cs="Arial"/>
          <w:vertAlign w:val="superscript"/>
        </w:rPr>
        <w:t xml:space="preserve"> 8</w:t>
      </w:r>
      <w:r w:rsidR="00916540">
        <w:rPr>
          <w:rFonts w:ascii="Arial" w:hAnsi="Arial" w:cs="Arial"/>
          <w:vertAlign w:val="superscript"/>
        </w:rPr>
        <w:t xml:space="preserve"> </w:t>
      </w:r>
      <w:r w:rsidRPr="00207116">
        <w:rPr>
          <w:rFonts w:ascii="Arial" w:hAnsi="Arial" w:cs="Arial"/>
        </w:rPr>
        <w:t>La mortalidad por ECV ha mostrado un incremento progresivo a nivel nacional. Cada año en Cuba, se diagnostican 20 000 casos nuevos de ACV, con una tasa de mortalidad bruta entre el 84,2 y 88,1 x 10</w:t>
      </w:r>
      <w:r w:rsidRPr="00207116">
        <w:rPr>
          <w:rFonts w:ascii="Arial" w:hAnsi="Arial" w:cs="Arial"/>
          <w:vertAlign w:val="superscript"/>
        </w:rPr>
        <w:t>5</w:t>
      </w:r>
      <w:r w:rsidRPr="00207116">
        <w:rPr>
          <w:rFonts w:ascii="Arial" w:hAnsi="Arial" w:cs="Arial"/>
        </w:rPr>
        <w:t xml:space="preserve"> habitantes, en los años 2016 y 2017, respectivamente, con 4,0 años de vid</w:t>
      </w:r>
      <w:r w:rsidR="00B221D7" w:rsidRPr="00207116">
        <w:rPr>
          <w:rFonts w:ascii="Arial" w:hAnsi="Arial" w:cs="Arial"/>
        </w:rPr>
        <w:t>a potencialmente perdidos.</w:t>
      </w:r>
      <w:r w:rsidR="00BF6362">
        <w:rPr>
          <w:rFonts w:ascii="Arial" w:hAnsi="Arial" w:cs="Arial"/>
          <w:vertAlign w:val="superscript"/>
        </w:rPr>
        <w:t>8</w:t>
      </w:r>
    </w:p>
    <w:p w:rsidR="00D373CC" w:rsidRPr="00207116" w:rsidRDefault="00C4097D">
      <w:pPr>
        <w:autoSpaceDE w:val="0"/>
        <w:autoSpaceDN w:val="0"/>
        <w:adjustRightInd w:val="0"/>
        <w:spacing w:after="0"/>
        <w:jc w:val="both"/>
        <w:rPr>
          <w:rFonts w:ascii="Arial" w:hAnsi="Arial" w:cs="Arial"/>
          <w:vertAlign w:val="superscript"/>
        </w:rPr>
      </w:pPr>
      <w:r w:rsidRPr="00207116">
        <w:rPr>
          <w:rFonts w:ascii="Arial" w:hAnsi="Arial" w:cs="Arial"/>
        </w:rPr>
        <w:t>Definitivamente ha quedado atrás el concepto de ictus como episodio fatídico terminal de la ECV, con cuestionado ingreso demorado y el subsiguiente nihilismo terapéutico. Actualmente, los avances en el conocimiento de la fisiopatología de la isquemia cerebral y el desarrollo de la trombolisis y neuroprotección han transformado su antigua noción: el ictus es una emergencia médica en la que el tiempo incide de forma determinante sobre el estado final de la pérdida de funciones neurológicas, de manera que su atención precoz repercute decisivamente sobre la disminución de la morbilidad, mortalidad, estadía y costo hospitalario.</w:t>
      </w:r>
      <w:r w:rsidR="00BF6362">
        <w:rPr>
          <w:rFonts w:ascii="Arial" w:hAnsi="Arial" w:cs="Arial"/>
          <w:vertAlign w:val="superscript"/>
        </w:rPr>
        <w:t>9</w:t>
      </w:r>
      <w:proofErr w:type="gramStart"/>
      <w:r w:rsidR="00BF6362">
        <w:rPr>
          <w:rFonts w:ascii="Arial" w:hAnsi="Arial" w:cs="Arial"/>
          <w:vertAlign w:val="superscript"/>
        </w:rPr>
        <w:t>,10</w:t>
      </w:r>
      <w:proofErr w:type="gramEnd"/>
    </w:p>
    <w:p w:rsidR="00D373CC" w:rsidRPr="00207116" w:rsidRDefault="00C4097D">
      <w:pPr>
        <w:spacing w:after="0"/>
        <w:jc w:val="both"/>
        <w:rPr>
          <w:rFonts w:ascii="Arial" w:hAnsi="Arial" w:cs="Arial"/>
          <w:vertAlign w:val="superscript"/>
        </w:rPr>
      </w:pPr>
      <w:r w:rsidRPr="00207116">
        <w:rPr>
          <w:rFonts w:ascii="Arial" w:hAnsi="Arial" w:cs="Arial"/>
        </w:rPr>
        <w:t>Un estudio efectuado durante un período de cuatro años en 15 UCIs del Reino Unido sobre 11.940 pacientes, figura sólo la hemorragia cerebral como única categoría diagnóstica de ingreso de ECVA, con un total de 409 enfermos, en una proporción similar de sólo el 3,6% de todos los ingresos.</w:t>
      </w:r>
      <w:r w:rsidR="00D01C82">
        <w:rPr>
          <w:rFonts w:ascii="Arial" w:hAnsi="Arial" w:cs="Arial"/>
          <w:vertAlign w:val="superscript"/>
        </w:rPr>
        <w:t>11</w:t>
      </w:r>
    </w:p>
    <w:p w:rsidR="00D373CC" w:rsidRDefault="00C4097D">
      <w:pPr>
        <w:spacing w:after="0"/>
        <w:jc w:val="both"/>
        <w:rPr>
          <w:rFonts w:ascii="Arial" w:hAnsi="Arial" w:cs="Arial"/>
          <w:vertAlign w:val="superscript"/>
        </w:rPr>
      </w:pPr>
      <w:r w:rsidRPr="00207116">
        <w:rPr>
          <w:rFonts w:ascii="Arial" w:hAnsi="Arial" w:cs="Arial"/>
        </w:rPr>
        <w:t>En los últimos tiempos esta situación ha cambiado y, en la actualidad, se considera a la ECVA como una emergencia médica, similar a como se considera al infarto de miocardio, reconociendo la necesidad de un tratamiento enérgico precoz</w:t>
      </w:r>
    </w:p>
    <w:p w:rsidR="00C469F1" w:rsidRDefault="00C469F1" w:rsidP="00C469F1">
      <w:pPr>
        <w:spacing w:after="0"/>
        <w:jc w:val="both"/>
        <w:rPr>
          <w:rFonts w:ascii="Arial" w:hAnsi="Arial" w:cs="Arial"/>
          <w:b/>
        </w:rPr>
      </w:pPr>
    </w:p>
    <w:p w:rsidR="001879C5" w:rsidRDefault="001879C5" w:rsidP="00C469F1">
      <w:pPr>
        <w:spacing w:after="0"/>
        <w:jc w:val="both"/>
        <w:rPr>
          <w:rFonts w:ascii="Arial" w:hAnsi="Arial" w:cs="Arial"/>
          <w:b/>
        </w:rPr>
      </w:pPr>
    </w:p>
    <w:p w:rsidR="00C469F1" w:rsidRPr="00C469F1" w:rsidRDefault="00C469F1" w:rsidP="00C469F1">
      <w:pPr>
        <w:spacing w:after="0"/>
        <w:jc w:val="both"/>
        <w:rPr>
          <w:rFonts w:ascii="Arial" w:hAnsi="Arial" w:cs="Arial"/>
          <w:b/>
        </w:rPr>
      </w:pPr>
      <w:r w:rsidRPr="00C469F1">
        <w:rPr>
          <w:rFonts w:ascii="Arial" w:hAnsi="Arial" w:cs="Arial"/>
          <w:b/>
        </w:rPr>
        <w:lastRenderedPageBreak/>
        <w:t>Objetivos</w:t>
      </w:r>
    </w:p>
    <w:p w:rsidR="00784FBB" w:rsidRDefault="00784FBB" w:rsidP="00C469F1">
      <w:pPr>
        <w:spacing w:after="0"/>
        <w:jc w:val="both"/>
        <w:rPr>
          <w:rFonts w:ascii="Arial" w:hAnsi="Arial" w:cs="Arial"/>
        </w:rPr>
      </w:pPr>
      <w:r>
        <w:rPr>
          <w:rFonts w:ascii="Arial" w:hAnsi="Arial" w:cs="Arial"/>
        </w:rPr>
        <w:t>General</w:t>
      </w:r>
    </w:p>
    <w:p w:rsidR="00784FBB" w:rsidRPr="00970F5A" w:rsidRDefault="00784FBB" w:rsidP="00C469F1">
      <w:pPr>
        <w:spacing w:after="0"/>
        <w:jc w:val="both"/>
        <w:rPr>
          <w:rFonts w:ascii="Arial" w:hAnsi="Arial" w:cs="Arial"/>
        </w:rPr>
      </w:pPr>
      <w:r w:rsidRPr="00970F5A">
        <w:rPr>
          <w:rFonts w:ascii="Arial" w:hAnsi="Arial" w:cs="Arial"/>
        </w:rPr>
        <w:t>Determinar el comportamiento de los pacientes con Enfe</w:t>
      </w:r>
      <w:r w:rsidR="00916540">
        <w:rPr>
          <w:rFonts w:ascii="Arial" w:hAnsi="Arial" w:cs="Arial"/>
        </w:rPr>
        <w:t xml:space="preserve">rmedad Cerebrovascular </w:t>
      </w:r>
      <w:r w:rsidRPr="00970F5A">
        <w:rPr>
          <w:rFonts w:ascii="Arial" w:hAnsi="Arial" w:cs="Arial"/>
        </w:rPr>
        <w:t xml:space="preserve"> en </w:t>
      </w:r>
      <w:r w:rsidR="00916540">
        <w:rPr>
          <w:rFonts w:ascii="Arial" w:hAnsi="Arial" w:cs="Arial"/>
        </w:rPr>
        <w:t>la UCI</w:t>
      </w:r>
      <w:r w:rsidRPr="00970F5A">
        <w:rPr>
          <w:rFonts w:ascii="Arial" w:hAnsi="Arial" w:cs="Arial"/>
        </w:rPr>
        <w:t xml:space="preserve"> del </w:t>
      </w:r>
      <w:r w:rsidR="00916540">
        <w:rPr>
          <w:rFonts w:ascii="Arial" w:hAnsi="Arial" w:cs="Arial"/>
        </w:rPr>
        <w:t>HCQ</w:t>
      </w:r>
      <w:r>
        <w:rPr>
          <w:rFonts w:ascii="Arial" w:hAnsi="Arial" w:cs="Arial"/>
        </w:rPr>
        <w:t xml:space="preserve"> </w:t>
      </w:r>
      <w:r w:rsidR="00916540">
        <w:rPr>
          <w:rFonts w:ascii="Arial" w:hAnsi="Arial" w:cs="Arial"/>
        </w:rPr>
        <w:t>“</w:t>
      </w:r>
      <w:r>
        <w:rPr>
          <w:rFonts w:ascii="Arial" w:hAnsi="Arial" w:cs="Arial"/>
        </w:rPr>
        <w:t>Lucí</w:t>
      </w:r>
      <w:r w:rsidRPr="00970F5A">
        <w:rPr>
          <w:rFonts w:ascii="Arial" w:hAnsi="Arial" w:cs="Arial"/>
        </w:rPr>
        <w:t>a Iñiguez Landín</w:t>
      </w:r>
      <w:r w:rsidR="00916540">
        <w:rPr>
          <w:rFonts w:ascii="Arial" w:hAnsi="Arial" w:cs="Arial"/>
        </w:rPr>
        <w:t>”</w:t>
      </w:r>
      <w:r w:rsidRPr="00970F5A">
        <w:rPr>
          <w:rFonts w:ascii="Arial" w:hAnsi="Arial" w:cs="Arial"/>
        </w:rPr>
        <w:t xml:space="preserve"> de octubre 2019 a noviembre del 2020.</w:t>
      </w:r>
    </w:p>
    <w:p w:rsidR="00784FBB" w:rsidRPr="001B1F3F" w:rsidRDefault="00784FBB" w:rsidP="00C469F1">
      <w:pPr>
        <w:spacing w:after="0"/>
        <w:jc w:val="both"/>
        <w:outlineLvl w:val="0"/>
        <w:rPr>
          <w:rFonts w:ascii="Arial" w:hAnsi="Arial" w:cs="Arial"/>
        </w:rPr>
      </w:pPr>
      <w:bookmarkStart w:id="1" w:name="_Toc70086168"/>
      <w:bookmarkStart w:id="2" w:name="_Toc70763580"/>
      <w:r w:rsidRPr="001B1F3F">
        <w:rPr>
          <w:rFonts w:ascii="Arial" w:hAnsi="Arial" w:cs="Arial"/>
        </w:rPr>
        <w:t>Específicos</w:t>
      </w:r>
      <w:bookmarkEnd w:id="1"/>
      <w:bookmarkEnd w:id="2"/>
    </w:p>
    <w:p w:rsidR="00784FBB" w:rsidRPr="00970F5A" w:rsidRDefault="00784FBB" w:rsidP="00C469F1">
      <w:pPr>
        <w:tabs>
          <w:tab w:val="left" w:pos="720"/>
        </w:tabs>
        <w:spacing w:after="0"/>
        <w:jc w:val="both"/>
        <w:rPr>
          <w:rFonts w:ascii="Arial" w:hAnsi="Arial" w:cs="Arial"/>
        </w:rPr>
      </w:pPr>
      <w:r w:rsidRPr="00970F5A">
        <w:rPr>
          <w:rFonts w:ascii="Arial" w:hAnsi="Arial" w:cs="Arial"/>
        </w:rPr>
        <w:t>1. Caracterizar la enfermedad cerebrovascular atendiendo a las siguientes variables:</w:t>
      </w:r>
      <w:r>
        <w:rPr>
          <w:rFonts w:ascii="Arial" w:hAnsi="Arial" w:cs="Arial"/>
        </w:rPr>
        <w:t xml:space="preserve"> edad, sexo, a</w:t>
      </w:r>
      <w:r w:rsidRPr="00970F5A">
        <w:rPr>
          <w:rFonts w:ascii="Arial" w:hAnsi="Arial" w:cs="Arial"/>
        </w:rPr>
        <w:t>nte</w:t>
      </w:r>
      <w:r>
        <w:rPr>
          <w:rFonts w:ascii="Arial" w:hAnsi="Arial" w:cs="Arial"/>
        </w:rPr>
        <w:t>cedentes patológicos personales, t</w:t>
      </w:r>
      <w:r w:rsidRPr="00970F5A">
        <w:rPr>
          <w:rFonts w:ascii="Arial" w:hAnsi="Arial" w:cs="Arial"/>
        </w:rPr>
        <w:t>ipo</w:t>
      </w:r>
      <w:r>
        <w:rPr>
          <w:rFonts w:ascii="Arial" w:hAnsi="Arial" w:cs="Arial"/>
        </w:rPr>
        <w:t>s de Enfermedad Cerebrovascular, complicaciones más frecuentes, resultado al egreso del servicio</w:t>
      </w:r>
      <w:r w:rsidR="0052532F">
        <w:rPr>
          <w:rFonts w:ascii="Arial" w:hAnsi="Arial" w:cs="Arial"/>
        </w:rPr>
        <w:t>.</w:t>
      </w:r>
    </w:p>
    <w:p w:rsidR="00784FBB" w:rsidRPr="00970F5A" w:rsidRDefault="00784FBB" w:rsidP="00C469F1">
      <w:pPr>
        <w:suppressAutoHyphens/>
        <w:spacing w:after="0"/>
        <w:jc w:val="both"/>
        <w:rPr>
          <w:rFonts w:ascii="Arial" w:hAnsi="Arial" w:cs="Arial"/>
        </w:rPr>
      </w:pPr>
      <w:r w:rsidRPr="00970F5A">
        <w:rPr>
          <w:rFonts w:ascii="Arial" w:hAnsi="Arial" w:cs="Arial"/>
        </w:rPr>
        <w:t>2. Describir la calidad de la atención.</w:t>
      </w:r>
    </w:p>
    <w:p w:rsidR="00784FBB" w:rsidRPr="00970F5A" w:rsidRDefault="00784FBB" w:rsidP="00784FBB">
      <w:pPr>
        <w:spacing w:before="120" w:after="120"/>
        <w:ind w:left="709"/>
        <w:contextualSpacing/>
        <w:jc w:val="both"/>
        <w:rPr>
          <w:rFonts w:ascii="Arial" w:hAnsi="Arial" w:cs="Arial"/>
          <w:lang w:val="es-MX"/>
        </w:rPr>
      </w:pPr>
    </w:p>
    <w:p w:rsidR="00D373CC" w:rsidRDefault="00784FBB">
      <w:pPr>
        <w:tabs>
          <w:tab w:val="left" w:pos="720"/>
        </w:tabs>
        <w:spacing w:after="0"/>
        <w:jc w:val="both"/>
        <w:rPr>
          <w:rFonts w:ascii="Arial" w:hAnsi="Arial" w:cs="Arial"/>
          <w:b/>
        </w:rPr>
      </w:pPr>
      <w:r>
        <w:rPr>
          <w:rFonts w:ascii="Arial" w:hAnsi="Arial" w:cs="Arial"/>
          <w:b/>
        </w:rPr>
        <w:t>Material y métodos</w:t>
      </w:r>
    </w:p>
    <w:p w:rsidR="00D373CC" w:rsidRDefault="00C4097D">
      <w:pPr>
        <w:spacing w:after="0"/>
        <w:jc w:val="both"/>
        <w:rPr>
          <w:rFonts w:ascii="Arial" w:hAnsi="Arial" w:cs="Arial"/>
        </w:rPr>
      </w:pPr>
      <w:r>
        <w:rPr>
          <w:rFonts w:ascii="Arial" w:hAnsi="Arial" w:cs="Arial"/>
          <w:color w:val="000000"/>
        </w:rPr>
        <w:t xml:space="preserve">Se realizó una investigación observacional descriptiva de una serie de casos, utilizando como universo a todos los pacientes  con el diagnóstico clínico, tomográfico y/o necrológico de ECV en </w:t>
      </w:r>
      <w:r>
        <w:rPr>
          <w:rFonts w:ascii="Arial" w:hAnsi="Arial" w:cs="Arial"/>
          <w:lang w:val="es-MX"/>
        </w:rPr>
        <w:t xml:space="preserve">el período comprendido de </w:t>
      </w:r>
      <w:r>
        <w:rPr>
          <w:rFonts w:ascii="Arial" w:hAnsi="Arial" w:cs="Arial"/>
          <w:bCs/>
          <w:color w:val="0D0D0D"/>
          <w:lang w:val="es-MX" w:eastAsia="es-US"/>
        </w:rPr>
        <w:t>octubre 2019 a noviembre del 2020</w:t>
      </w:r>
      <w:r>
        <w:rPr>
          <w:rFonts w:ascii="Arial" w:hAnsi="Arial" w:cs="Arial"/>
          <w:lang w:val="es-MX" w:eastAsia="es-ES_tradnl"/>
        </w:rPr>
        <w:t xml:space="preserve">. </w:t>
      </w:r>
      <w:r>
        <w:rPr>
          <w:rFonts w:ascii="Arial" w:hAnsi="Arial" w:cs="Arial"/>
          <w:color w:val="000000"/>
        </w:rPr>
        <w:t xml:space="preserve">Se revisaron los expedientes clínicos, el libro de registro de la sala  y los datos obtenidos, en el Departamento de Estadística del libro de fallecidos de este hospital. Se consideró como criterio de exclusión </w:t>
      </w:r>
      <w:r>
        <w:rPr>
          <w:rFonts w:ascii="Arial" w:hAnsi="Arial" w:cs="Arial"/>
        </w:rPr>
        <w:t xml:space="preserve">los </w:t>
      </w:r>
      <w:r>
        <w:rPr>
          <w:rFonts w:ascii="Arial" w:hAnsi="Arial" w:cs="Arial"/>
          <w:lang w:val="es-MX" w:eastAsia="es-ES_tradnl"/>
        </w:rPr>
        <w:t>pacientes diagnosticados con la enfermedad que fallecieron en las primeras 24 horas de ser admitidos en UCI.</w:t>
      </w:r>
      <w:r>
        <w:rPr>
          <w:rFonts w:ascii="Arial" w:hAnsi="Arial" w:cs="Arial"/>
          <w:color w:val="000000"/>
        </w:rPr>
        <w:t xml:space="preserve"> Finalmente, la muestra estuvo constituida por 92 pacientes</w:t>
      </w:r>
    </w:p>
    <w:p w:rsidR="00F14B31" w:rsidRDefault="00C4097D">
      <w:pPr>
        <w:spacing w:after="0"/>
        <w:jc w:val="both"/>
        <w:rPr>
          <w:rFonts w:ascii="Arial" w:hAnsi="Arial" w:cs="Arial"/>
        </w:rPr>
      </w:pPr>
      <w:r>
        <w:rPr>
          <w:rFonts w:ascii="Arial" w:hAnsi="Arial" w:cs="Arial"/>
          <w:lang w:val="es-MX"/>
        </w:rPr>
        <w:t xml:space="preserve">Variables: </w:t>
      </w:r>
      <w:r>
        <w:rPr>
          <w:rFonts w:ascii="Arial" w:hAnsi="Arial" w:cs="Arial"/>
        </w:rPr>
        <w:t>edad, sexo, antecedentes patológicos personales, tipos de Enfermedad Cerebrovascular, complicaciones más frecuentes, resultado al egreso del servicio</w:t>
      </w:r>
      <w:r w:rsidR="00F14B31">
        <w:rPr>
          <w:rFonts w:ascii="Arial" w:hAnsi="Arial" w:cs="Arial"/>
        </w:rPr>
        <w:t>.</w:t>
      </w:r>
    </w:p>
    <w:p w:rsidR="00D373CC" w:rsidRDefault="00C4097D">
      <w:pPr>
        <w:spacing w:after="0"/>
        <w:jc w:val="both"/>
        <w:rPr>
          <w:rFonts w:ascii="Arial" w:hAnsi="Arial" w:cs="Arial"/>
          <w:lang w:val="es-ES_tradnl" w:eastAsia="es-ES_tradnl"/>
        </w:rPr>
      </w:pPr>
      <w:r>
        <w:rPr>
          <w:rFonts w:ascii="Arial" w:hAnsi="Arial" w:cs="Arial"/>
          <w:lang w:val="es-ES_tradnl" w:eastAsia="es-ES_tradnl"/>
        </w:rPr>
        <w:t>La evaluación del protocolo de actuación médica para las ECV (Anexo 1)</w:t>
      </w:r>
    </w:p>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A través de: </w:t>
      </w:r>
    </w:p>
    <w:p w:rsidR="00D373CC" w:rsidRDefault="00C4097D">
      <w:pPr>
        <w:spacing w:after="0"/>
        <w:jc w:val="both"/>
        <w:rPr>
          <w:rFonts w:ascii="Arial" w:hAnsi="Arial" w:cs="Arial"/>
          <w:lang w:val="es-ES_tradnl" w:eastAsia="es-ES_tradnl"/>
        </w:rPr>
      </w:pPr>
      <w:r>
        <w:rPr>
          <w:rFonts w:ascii="Arial" w:hAnsi="Arial" w:cs="Arial"/>
          <w:lang w:val="es-ES_tradnl" w:eastAsia="es-ES_tradnl"/>
        </w:rPr>
        <w:t>Indicadores de estructura:</w:t>
      </w:r>
      <w:r>
        <w:rPr>
          <w:rFonts w:ascii="Arial" w:hAnsi="Arial" w:cs="Arial"/>
          <w:lang w:val="es-MX"/>
        </w:rPr>
        <w:t xml:space="preserve"> </w:t>
      </w:r>
      <w:r>
        <w:rPr>
          <w:rFonts w:ascii="Arial" w:hAnsi="Arial" w:cs="Arial"/>
          <w:lang w:val="es-ES_tradnl" w:eastAsia="es-ES_tradnl"/>
        </w:rPr>
        <w:t xml:space="preserve">comprende equipo médico y no médico (fijo y movible) entrenados en el protocolo. Recursos necesarios: medicamentos y otros insumos, calidad y cantidad del personal médico y no médico empleado para brindar asistencia médica por categoría.  </w:t>
      </w:r>
    </w:p>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Indicadores de proceso: Comprende el </w:t>
      </w:r>
      <w:r>
        <w:rPr>
          <w:rFonts w:ascii="Arial" w:hAnsi="Arial" w:cs="Arial"/>
          <w:lang w:val="es-MX"/>
        </w:rPr>
        <w:t xml:space="preserve">FAST-HUG siete aspectos esenciales en el cuidado general del paciente crítico: alimentación, analgesia, sedación, tromboprofilaxis, posición y elevación de la cabecera, prevención de úlceras de </w:t>
      </w:r>
      <w:r>
        <w:rPr>
          <w:rFonts w:ascii="Arial" w:hAnsi="Arial" w:cs="Arial"/>
          <w:lang w:val="es-MX"/>
        </w:rPr>
        <w:lastRenderedPageBreak/>
        <w:t xml:space="preserve">estrés y control de glucosa, esto aplicado dentro de las medidas establecidas en el protocolo de las ECV. </w:t>
      </w:r>
    </w:p>
    <w:p w:rsidR="00D373CC" w:rsidRDefault="00C4097D">
      <w:pPr>
        <w:spacing w:after="0"/>
        <w:jc w:val="both"/>
        <w:rPr>
          <w:rFonts w:ascii="Arial" w:hAnsi="Arial" w:cs="Arial"/>
          <w:lang w:val="es-MX"/>
        </w:rPr>
      </w:pPr>
      <w:r>
        <w:rPr>
          <w:rFonts w:ascii="Arial" w:hAnsi="Arial" w:cs="Arial"/>
          <w:lang w:val="es-ES_tradnl" w:eastAsia="es-ES_tradnl"/>
        </w:rPr>
        <w:t>Indicadores de resultados: Fueron valorados a partir de la mortalidad intrahospitalaria por ECV, situación neurológica al alta evaluada por la puntuación de la escala de Glasgow.</w:t>
      </w:r>
    </w:p>
    <w:p w:rsidR="00D373CC" w:rsidRDefault="00C4097D">
      <w:pPr>
        <w:spacing w:after="0"/>
        <w:jc w:val="both"/>
        <w:rPr>
          <w:rFonts w:ascii="Arial" w:hAnsi="Arial" w:cs="Arial"/>
          <w:lang w:val="es-ES_tradnl"/>
        </w:rPr>
      </w:pPr>
      <w:r>
        <w:rPr>
          <w:rFonts w:ascii="Arial" w:hAnsi="Arial" w:cs="Arial"/>
          <w:color w:val="000000"/>
        </w:rPr>
        <w:t>Los datos recogidos se procesaron y computaron a través de tablas de distribución de frecuencia; de las cuales se obtuvo el promedio o la media aritmética representativa de la serie</w:t>
      </w:r>
    </w:p>
    <w:p w:rsidR="00C469F1" w:rsidRDefault="00C469F1">
      <w:pPr>
        <w:spacing w:after="0"/>
        <w:rPr>
          <w:rFonts w:ascii="Arial" w:hAnsi="Arial" w:cs="Arial"/>
          <w:b/>
        </w:rPr>
      </w:pPr>
    </w:p>
    <w:p w:rsidR="00D373CC" w:rsidRDefault="00784FBB">
      <w:pPr>
        <w:spacing w:after="0"/>
        <w:rPr>
          <w:rFonts w:ascii="Arial" w:hAnsi="Arial" w:cs="Arial"/>
          <w:b/>
        </w:rPr>
      </w:pPr>
      <w:r>
        <w:rPr>
          <w:rFonts w:ascii="Arial" w:hAnsi="Arial" w:cs="Arial"/>
          <w:b/>
        </w:rPr>
        <w:t>Desarrollo</w:t>
      </w:r>
    </w:p>
    <w:p w:rsidR="00D373CC" w:rsidRDefault="00C4097D">
      <w:pPr>
        <w:spacing w:after="0"/>
        <w:jc w:val="both"/>
        <w:rPr>
          <w:rFonts w:ascii="Arial" w:hAnsi="Arial" w:cs="Arial"/>
          <w:lang w:val="es-ES_tradnl" w:eastAsia="es-ES_tradnl"/>
        </w:rPr>
      </w:pPr>
      <w:r>
        <w:rPr>
          <w:rFonts w:ascii="Arial" w:hAnsi="Arial" w:cs="Arial"/>
          <w:lang w:val="es-ES_tradnl" w:eastAsia="es-ES_tradnl"/>
        </w:rPr>
        <w:t>Tabla 1: Grupos de edades y sexo</w:t>
      </w:r>
    </w:p>
    <w:tbl>
      <w:tblPr>
        <w:tblW w:w="6075" w:type="dxa"/>
        <w:tblInd w:w="504" w:type="dxa"/>
        <w:tblCellMar>
          <w:left w:w="70" w:type="dxa"/>
          <w:right w:w="70" w:type="dxa"/>
        </w:tblCellMar>
        <w:tblLook w:val="04A0" w:firstRow="1" w:lastRow="0" w:firstColumn="1" w:lastColumn="0" w:noHBand="0" w:noVBand="1"/>
      </w:tblPr>
      <w:tblGrid>
        <w:gridCol w:w="1148"/>
        <w:gridCol w:w="1221"/>
        <w:gridCol w:w="608"/>
        <w:gridCol w:w="1208"/>
        <w:gridCol w:w="608"/>
        <w:gridCol w:w="674"/>
        <w:gridCol w:w="608"/>
      </w:tblGrid>
      <w:tr w:rsidR="00D373CC">
        <w:trPr>
          <w:trHeight w:val="188"/>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Grupo de edades</w:t>
            </w:r>
          </w:p>
        </w:tc>
        <w:tc>
          <w:tcPr>
            <w:tcW w:w="3645" w:type="dxa"/>
            <w:gridSpan w:val="4"/>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Sexo</w:t>
            </w:r>
          </w:p>
        </w:tc>
        <w:tc>
          <w:tcPr>
            <w:tcW w:w="12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 </w:t>
            </w:r>
          </w:p>
        </w:tc>
      </w:tr>
      <w:tr w:rsidR="00D373CC">
        <w:trPr>
          <w:trHeight w:val="178"/>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 xml:space="preserve"> Masculino</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Femenino</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Total</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r>
      <w:tr w:rsidR="00D373CC">
        <w:trPr>
          <w:trHeight w:val="188"/>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&lt;50 años</w:t>
            </w:r>
            <w:r>
              <w:rPr>
                <w:rFonts w:ascii="Arial" w:hAnsi="Arial" w:cs="Arial"/>
                <w:color w:val="000000"/>
                <w:lang w:val="es-MX" w:eastAsia="es-MX"/>
              </w:rPr>
              <w:br/>
              <w:t xml:space="preserve">50 – 59 </w:t>
            </w:r>
            <w:r>
              <w:rPr>
                <w:rFonts w:ascii="Arial" w:hAnsi="Arial" w:cs="Arial"/>
                <w:color w:val="000000"/>
                <w:lang w:val="es-MX" w:eastAsia="es-MX"/>
              </w:rPr>
              <w:br/>
              <w:t xml:space="preserve">60 – 69 </w:t>
            </w:r>
            <w:r>
              <w:rPr>
                <w:rFonts w:ascii="Arial" w:hAnsi="Arial" w:cs="Arial"/>
                <w:color w:val="000000"/>
                <w:lang w:val="es-MX" w:eastAsia="es-MX"/>
              </w:rPr>
              <w:br/>
              <w:t xml:space="preserve">70 – 79 </w:t>
            </w:r>
            <w:r>
              <w:rPr>
                <w:rFonts w:ascii="Arial" w:hAnsi="Arial" w:cs="Arial"/>
                <w:color w:val="000000"/>
                <w:lang w:val="es-MX" w:eastAsia="es-MX"/>
              </w:rPr>
              <w:br/>
              <w:t>80 – 89 &gt;90 años</w:t>
            </w: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9</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9,</w:t>
            </w:r>
            <w:r w:rsidR="00C4097D">
              <w:rPr>
                <w:rFonts w:ascii="Arial" w:hAnsi="Arial" w:cs="Arial"/>
                <w:color w:val="000000"/>
                <w:lang w:val="es-MX" w:eastAsia="es-MX"/>
              </w:rPr>
              <w:t>8</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5,</w:t>
            </w:r>
            <w:r w:rsidR="00C4097D">
              <w:rPr>
                <w:rFonts w:ascii="Arial" w:hAnsi="Arial" w:cs="Arial"/>
                <w:color w:val="000000"/>
                <w:lang w:val="es-MX" w:eastAsia="es-MX"/>
              </w:rPr>
              <w:t>4</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14</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15,</w:t>
            </w:r>
            <w:r w:rsidR="00C4097D">
              <w:rPr>
                <w:rFonts w:ascii="Arial" w:hAnsi="Arial" w:cs="Arial"/>
                <w:color w:val="000000"/>
                <w:lang w:val="es-MX" w:eastAsia="es-MX"/>
              </w:rPr>
              <w:t>2</w:t>
            </w:r>
          </w:p>
        </w:tc>
      </w:tr>
      <w:tr w:rsidR="00D373CC">
        <w:trPr>
          <w:trHeight w:val="188"/>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6</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6,</w:t>
            </w:r>
            <w:r w:rsidR="00C4097D">
              <w:rPr>
                <w:rFonts w:ascii="Arial" w:hAnsi="Arial" w:cs="Arial"/>
                <w:color w:val="000000"/>
                <w:lang w:val="es-MX" w:eastAsia="es-MX"/>
              </w:rPr>
              <w:t>5</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5,</w:t>
            </w:r>
            <w:r w:rsidR="00C4097D">
              <w:rPr>
                <w:rFonts w:ascii="Arial" w:hAnsi="Arial" w:cs="Arial"/>
                <w:color w:val="000000"/>
                <w:lang w:val="es-MX" w:eastAsia="es-MX"/>
              </w:rPr>
              <w:t>4</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11</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12</w:t>
            </w:r>
          </w:p>
        </w:tc>
      </w:tr>
      <w:tr w:rsidR="00D373CC">
        <w:trPr>
          <w:trHeight w:val="188"/>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11</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12</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9</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9,</w:t>
            </w:r>
            <w:r w:rsidR="00C4097D">
              <w:rPr>
                <w:rFonts w:ascii="Arial" w:hAnsi="Arial" w:cs="Arial"/>
                <w:color w:val="000000"/>
                <w:lang w:val="es-MX" w:eastAsia="es-MX"/>
              </w:rPr>
              <w:t>8</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20</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21,</w:t>
            </w:r>
            <w:r w:rsidR="00C4097D">
              <w:rPr>
                <w:rFonts w:ascii="Arial" w:hAnsi="Arial" w:cs="Arial"/>
                <w:color w:val="000000"/>
                <w:lang w:val="es-MX" w:eastAsia="es-MX"/>
              </w:rPr>
              <w:t>7</w:t>
            </w:r>
          </w:p>
        </w:tc>
      </w:tr>
      <w:tr w:rsidR="00D373CC">
        <w:trPr>
          <w:trHeight w:val="188"/>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11</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12</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16</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17.4</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27</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29,</w:t>
            </w:r>
            <w:r w:rsidR="00C4097D">
              <w:rPr>
                <w:rFonts w:ascii="Arial" w:hAnsi="Arial" w:cs="Arial"/>
                <w:color w:val="000000"/>
                <w:lang w:val="es-MX" w:eastAsia="es-MX"/>
              </w:rPr>
              <w:t>3</w:t>
            </w:r>
          </w:p>
        </w:tc>
      </w:tr>
      <w:tr w:rsidR="00D373CC">
        <w:trPr>
          <w:trHeight w:val="188"/>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10,</w:t>
            </w:r>
            <w:r w:rsidR="00C4097D">
              <w:rPr>
                <w:rFonts w:ascii="Arial" w:hAnsi="Arial" w:cs="Arial"/>
                <w:color w:val="000000"/>
                <w:lang w:val="es-MX" w:eastAsia="es-MX"/>
              </w:rPr>
              <w:t>9</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8</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8.7</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18</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19,</w:t>
            </w:r>
            <w:r w:rsidR="00C4097D">
              <w:rPr>
                <w:rFonts w:ascii="Arial" w:hAnsi="Arial" w:cs="Arial"/>
                <w:color w:val="000000"/>
                <w:lang w:val="es-MX" w:eastAsia="es-MX"/>
              </w:rPr>
              <w:t>6</w:t>
            </w:r>
          </w:p>
        </w:tc>
      </w:tr>
      <w:tr w:rsidR="00D373CC">
        <w:trPr>
          <w:trHeight w:val="188"/>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1,</w:t>
            </w:r>
            <w:r w:rsidR="00C4097D">
              <w:rPr>
                <w:rFonts w:ascii="Arial" w:hAnsi="Arial" w:cs="Arial"/>
                <w:color w:val="000000"/>
                <w:lang w:val="es-MX" w:eastAsia="es-MX"/>
              </w:rPr>
              <w:t>0</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1.1</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2,</w:t>
            </w:r>
            <w:r w:rsidR="00C4097D">
              <w:rPr>
                <w:rFonts w:ascii="Arial" w:hAnsi="Arial" w:cs="Arial"/>
                <w:color w:val="000000"/>
                <w:lang w:val="es-MX" w:eastAsia="es-MX"/>
              </w:rPr>
              <w:t>2</w:t>
            </w:r>
          </w:p>
        </w:tc>
      </w:tr>
      <w:tr w:rsidR="00D373CC">
        <w:trPr>
          <w:trHeight w:val="188"/>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Total</w:t>
            </w:r>
          </w:p>
        </w:tc>
        <w:tc>
          <w:tcPr>
            <w:tcW w:w="1221"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48</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5F718F">
            <w:pPr>
              <w:spacing w:after="0"/>
              <w:jc w:val="both"/>
              <w:rPr>
                <w:rFonts w:ascii="Arial" w:hAnsi="Arial" w:cs="Arial"/>
                <w:color w:val="000000"/>
                <w:lang w:val="es-MX" w:eastAsia="es-MX"/>
              </w:rPr>
            </w:pPr>
            <w:r>
              <w:rPr>
                <w:rFonts w:ascii="Arial" w:hAnsi="Arial" w:cs="Arial"/>
                <w:color w:val="000000"/>
                <w:lang w:val="es-MX" w:eastAsia="es-MX"/>
              </w:rPr>
              <w:t>52,</w:t>
            </w:r>
            <w:r w:rsidR="00C4097D">
              <w:rPr>
                <w:rFonts w:ascii="Arial" w:hAnsi="Arial" w:cs="Arial"/>
                <w:color w:val="000000"/>
                <w:lang w:val="es-MX" w:eastAsia="es-MX"/>
              </w:rPr>
              <w:t>2</w:t>
            </w:r>
          </w:p>
        </w:tc>
        <w:tc>
          <w:tcPr>
            <w:tcW w:w="12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44</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47.8</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92</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100</w:t>
            </w:r>
          </w:p>
        </w:tc>
      </w:tr>
    </w:tbl>
    <w:p w:rsidR="00D373CC" w:rsidRDefault="00C4097D">
      <w:pPr>
        <w:spacing w:after="0"/>
        <w:jc w:val="both"/>
        <w:rPr>
          <w:rFonts w:ascii="Arial" w:hAnsi="Arial" w:cs="Arial"/>
        </w:rPr>
      </w:pPr>
      <w:r>
        <w:rPr>
          <w:rFonts w:ascii="Arial" w:hAnsi="Arial" w:cs="Arial"/>
        </w:rPr>
        <w:t xml:space="preserve">     Fuente: Historias Clínicas y libro de ingreso de UCI.</w:t>
      </w:r>
    </w:p>
    <w:p w:rsidR="00D373CC" w:rsidRDefault="00C4097D">
      <w:pPr>
        <w:spacing w:after="0"/>
        <w:jc w:val="both"/>
        <w:rPr>
          <w:rFonts w:ascii="Arial" w:hAnsi="Arial" w:cs="Arial"/>
          <w:lang w:val="es-ES_tradnl" w:eastAsia="es-ES_tradnl"/>
        </w:rPr>
      </w:pPr>
      <w:r>
        <w:rPr>
          <w:rFonts w:ascii="Arial" w:hAnsi="Arial" w:cs="Arial"/>
          <w:lang w:val="es-ES_tradnl" w:eastAsia="es-ES_tradnl"/>
        </w:rPr>
        <w:t>Cuando se analizaron los grupos de edades existió mayor representación en el grupo de 70-79 año</w:t>
      </w:r>
      <w:r w:rsidR="00916540">
        <w:rPr>
          <w:rFonts w:ascii="Arial" w:hAnsi="Arial" w:cs="Arial"/>
          <w:lang w:val="es-ES_tradnl" w:eastAsia="es-ES_tradnl"/>
        </w:rPr>
        <w:t xml:space="preserve">s </w:t>
      </w:r>
      <w:r w:rsidR="005B2ED2">
        <w:rPr>
          <w:rFonts w:ascii="Arial" w:hAnsi="Arial" w:cs="Arial"/>
          <w:lang w:val="es-ES_tradnl" w:eastAsia="es-ES_tradnl"/>
        </w:rPr>
        <w:t xml:space="preserve"> que significó 29,</w:t>
      </w:r>
      <w:r>
        <w:rPr>
          <w:rFonts w:ascii="Arial" w:hAnsi="Arial" w:cs="Arial"/>
          <w:lang w:val="es-ES_tradnl" w:eastAsia="es-ES_tradnl"/>
        </w:rPr>
        <w:t>3 % y el</w:t>
      </w:r>
      <w:r w:rsidR="00916540">
        <w:rPr>
          <w:rFonts w:ascii="Arial" w:hAnsi="Arial" w:cs="Arial"/>
          <w:lang w:val="es-ES_tradnl" w:eastAsia="es-ES_tradnl"/>
        </w:rPr>
        <w:t xml:space="preserve"> sexo masculino </w:t>
      </w:r>
      <w:r w:rsidR="005B2ED2">
        <w:rPr>
          <w:rFonts w:ascii="Arial" w:hAnsi="Arial" w:cs="Arial"/>
          <w:lang w:val="es-ES_tradnl" w:eastAsia="es-ES_tradnl"/>
        </w:rPr>
        <w:t xml:space="preserve"> 52,</w:t>
      </w:r>
      <w:r w:rsidR="00916540">
        <w:rPr>
          <w:rFonts w:ascii="Arial" w:hAnsi="Arial" w:cs="Arial"/>
          <w:lang w:val="es-ES_tradnl" w:eastAsia="es-ES_tradnl"/>
        </w:rPr>
        <w:t>2%</w:t>
      </w:r>
      <w:r>
        <w:rPr>
          <w:rFonts w:ascii="Arial" w:hAnsi="Arial" w:cs="Arial"/>
          <w:lang w:val="es-ES_tradnl" w:eastAsia="es-ES_tradnl"/>
        </w:rPr>
        <w:t>.</w:t>
      </w:r>
    </w:p>
    <w:p w:rsidR="001240B1" w:rsidRDefault="001240B1">
      <w:pPr>
        <w:spacing w:after="0"/>
        <w:jc w:val="both"/>
        <w:rPr>
          <w:rFonts w:ascii="Arial" w:hAnsi="Arial" w:cs="Arial"/>
          <w:lang w:val="es-ES_tradnl" w:eastAsia="es-ES_tradnl"/>
        </w:rPr>
      </w:pPr>
      <w:r>
        <w:rPr>
          <w:rFonts w:ascii="Arial" w:hAnsi="Arial" w:cs="Arial"/>
          <w:color w:val="000000"/>
        </w:rPr>
        <w:t>La ECV es una afección que, aunque puede ocurrir en cualquier etapa de la vida, es más frecuente en personas de la tercera edad, así lo vieron</w:t>
      </w:r>
      <w:r>
        <w:rPr>
          <w:rFonts w:ascii="Arial" w:hAnsi="Arial" w:cs="Arial"/>
        </w:rPr>
        <w:t xml:space="preserve"> Perdomo Borges B</w:t>
      </w:r>
      <w:r>
        <w:rPr>
          <w:rStyle w:val="author-name"/>
          <w:rFonts w:ascii="Arial" w:hAnsi="Arial" w:cs="Arial"/>
        </w:rPr>
        <w:t xml:space="preserve"> y col </w:t>
      </w:r>
      <w:r w:rsidR="00D01C82">
        <w:rPr>
          <w:rFonts w:ascii="Arial" w:hAnsi="Arial" w:cs="Arial"/>
          <w:vertAlign w:val="superscript"/>
        </w:rPr>
        <w:t>12</w:t>
      </w:r>
      <w:proofErr w:type="gramStart"/>
      <w:r>
        <w:rPr>
          <w:rFonts w:ascii="Arial" w:hAnsi="Arial" w:cs="Arial"/>
        </w:rPr>
        <w:t>,Escobar</w:t>
      </w:r>
      <w:proofErr w:type="gramEnd"/>
      <w:r>
        <w:rPr>
          <w:rFonts w:ascii="Arial" w:hAnsi="Arial" w:cs="Arial"/>
        </w:rPr>
        <w:t xml:space="preserve"> Alfonso V. y colaboradores </w:t>
      </w:r>
      <w:r w:rsidR="00D01C82">
        <w:rPr>
          <w:rFonts w:ascii="Arial" w:hAnsi="Arial" w:cs="Arial"/>
          <w:vertAlign w:val="superscript"/>
        </w:rPr>
        <w:t>13</w:t>
      </w:r>
      <w:r>
        <w:rPr>
          <w:rFonts w:ascii="Arial" w:hAnsi="Arial" w:cs="Arial"/>
          <w:vertAlign w:val="superscript"/>
        </w:rPr>
        <w:t xml:space="preserve"> ,</w:t>
      </w:r>
      <w:r>
        <w:rPr>
          <w:rFonts w:ascii="Arial" w:hAnsi="Arial" w:cs="Arial"/>
          <w:color w:val="000000"/>
        </w:rPr>
        <w:t xml:space="preserve"> </w:t>
      </w:r>
      <w:proofErr w:type="spellStart"/>
      <w:r>
        <w:rPr>
          <w:rFonts w:ascii="Arial" w:hAnsi="Arial" w:cs="Arial"/>
          <w:color w:val="000000"/>
        </w:rPr>
        <w:t>Gort</w:t>
      </w:r>
      <w:proofErr w:type="spellEnd"/>
      <w:r>
        <w:rPr>
          <w:rFonts w:ascii="Arial" w:hAnsi="Arial" w:cs="Arial"/>
          <w:color w:val="000000"/>
        </w:rPr>
        <w:t xml:space="preserve"> Hernández M y col </w:t>
      </w:r>
      <w:r>
        <w:rPr>
          <w:rFonts w:ascii="Arial" w:hAnsi="Arial" w:cs="Arial"/>
          <w:color w:val="000000"/>
          <w:vertAlign w:val="superscript"/>
        </w:rPr>
        <w:t xml:space="preserve">2 </w:t>
      </w:r>
      <w:r>
        <w:rPr>
          <w:rFonts w:ascii="Arial" w:hAnsi="Arial" w:cs="Arial"/>
          <w:color w:val="000000"/>
        </w:rPr>
        <w:t>, de la misma forma algo más frecue</w:t>
      </w:r>
      <w:r w:rsidR="00916540">
        <w:rPr>
          <w:rFonts w:ascii="Arial" w:hAnsi="Arial" w:cs="Arial"/>
          <w:color w:val="000000"/>
        </w:rPr>
        <w:t>nte en el sexo masculino</w:t>
      </w:r>
      <w:r>
        <w:rPr>
          <w:rFonts w:ascii="Arial" w:hAnsi="Arial" w:cs="Arial"/>
          <w:color w:val="000000"/>
        </w:rPr>
        <w:t>,</w:t>
      </w:r>
      <w:r w:rsidR="004B2182">
        <w:rPr>
          <w:rFonts w:ascii="Arial" w:hAnsi="Arial" w:cs="Arial"/>
          <w:color w:val="000000"/>
          <w:vertAlign w:val="superscript"/>
        </w:rPr>
        <w:t>7-10</w:t>
      </w:r>
      <w:r>
        <w:rPr>
          <w:rFonts w:ascii="Arial" w:hAnsi="Arial" w:cs="Arial"/>
          <w:color w:val="000000"/>
        </w:rPr>
        <w:t xml:space="preserve"> que se atribuye a la mayor frecuencia de aterosclerosis en el hombre y a la protección hormonal de la mujer en edad fértil. En las últimas décadas, la incidencia en el sexo femenino ha aumentado, como se observa en la serie estudiada; lo cual se debe a las diferencias en la esperanza de vida; ya que cada vez sobreviven más mujeres de estas edades y los ictus aparecen a una edad más tardía que </w:t>
      </w:r>
      <w:r>
        <w:rPr>
          <w:rFonts w:ascii="Arial" w:hAnsi="Arial" w:cs="Arial"/>
          <w:color w:val="000000"/>
        </w:rPr>
        <w:lastRenderedPageBreak/>
        <w:t xml:space="preserve">los varones. Independientemente de esta concordancia con el estudio, </w:t>
      </w:r>
      <w:r>
        <w:rPr>
          <w:rFonts w:ascii="Arial" w:hAnsi="Arial" w:cs="Arial"/>
        </w:rPr>
        <w:t>Holguín es la cuarta provincia de Cuba con mayor índice de envejecimiento poblacional, hoy más de 200 mil 600 holguineros clasifican en la tercera edad</w:t>
      </w:r>
      <w:proofErr w:type="gramStart"/>
      <w:r>
        <w:rPr>
          <w:rFonts w:ascii="Arial" w:hAnsi="Arial" w:cs="Arial"/>
        </w:rPr>
        <w:t>,</w:t>
      </w:r>
      <w:r w:rsidR="004B2182">
        <w:rPr>
          <w:rFonts w:ascii="Arial" w:hAnsi="Arial" w:cs="Arial"/>
          <w:vertAlign w:val="superscript"/>
        </w:rPr>
        <w:t>14</w:t>
      </w:r>
      <w:proofErr w:type="gramEnd"/>
      <w:r>
        <w:rPr>
          <w:rFonts w:ascii="Arial" w:hAnsi="Arial" w:cs="Arial"/>
          <w:vertAlign w:val="superscript"/>
        </w:rPr>
        <w:t xml:space="preserve"> </w:t>
      </w:r>
      <w:r>
        <w:rPr>
          <w:rFonts w:ascii="Arial" w:hAnsi="Arial" w:cs="Arial"/>
        </w:rPr>
        <w:t>constituyendo un factor de riesgo primordial.</w:t>
      </w:r>
    </w:p>
    <w:p w:rsidR="00D373CC" w:rsidRDefault="00D373CC">
      <w:pPr>
        <w:spacing w:after="0"/>
        <w:jc w:val="both"/>
        <w:rPr>
          <w:rFonts w:ascii="Arial" w:hAnsi="Arial" w:cs="Arial"/>
          <w:lang w:val="es-ES_tradnl" w:eastAsia="es-ES_tradnl"/>
        </w:rPr>
      </w:pPr>
    </w:p>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Tabla 2: Principales Antecedentes patológicos personales </w:t>
      </w:r>
    </w:p>
    <w:tbl>
      <w:tblPr>
        <w:tblW w:w="4660" w:type="dxa"/>
        <w:tblInd w:w="654" w:type="dxa"/>
        <w:tblCellMar>
          <w:left w:w="70" w:type="dxa"/>
          <w:right w:w="70" w:type="dxa"/>
        </w:tblCellMar>
        <w:tblLook w:val="04A0" w:firstRow="1" w:lastRow="0" w:firstColumn="1" w:lastColumn="0" w:noHBand="0" w:noVBand="1"/>
      </w:tblPr>
      <w:tblGrid>
        <w:gridCol w:w="2740"/>
        <w:gridCol w:w="960"/>
        <w:gridCol w:w="960"/>
      </w:tblGrid>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APP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r>
      <w:tr w:rsidR="00D373CC">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ES_tradnl" w:eastAsia="es-MX"/>
              </w:rPr>
              <w:t>Hipertensión Arterial</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72</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 78,</w:t>
            </w:r>
            <w:r w:rsidR="00C4097D">
              <w:rPr>
                <w:rFonts w:ascii="Arial" w:hAnsi="Arial" w:cs="Arial"/>
                <w:color w:val="000000"/>
                <w:lang w:val="es-MX" w:eastAsia="es-MX"/>
              </w:rPr>
              <w:t>3</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Tabaquismo</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53</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 58</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Cardiopatía Isquémica</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33</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 35,</w:t>
            </w:r>
            <w:r w:rsidR="00C4097D">
              <w:rPr>
                <w:rFonts w:ascii="Arial" w:hAnsi="Arial" w:cs="Arial"/>
                <w:color w:val="000000"/>
                <w:lang w:val="es-MX" w:eastAsia="es-MX"/>
              </w:rPr>
              <w:t>9</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Diabetes Mellitus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25</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 27,</w:t>
            </w:r>
            <w:r w:rsidR="00C4097D">
              <w:rPr>
                <w:rFonts w:ascii="Arial" w:hAnsi="Arial" w:cs="Arial"/>
                <w:color w:val="000000"/>
                <w:lang w:val="es-MX" w:eastAsia="es-MX"/>
              </w:rPr>
              <w:t>1</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Dislipidemias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 8,</w:t>
            </w:r>
            <w:r w:rsidR="00C4097D">
              <w:rPr>
                <w:rFonts w:ascii="Arial" w:hAnsi="Arial" w:cs="Arial"/>
                <w:color w:val="000000"/>
                <w:lang w:val="es-MX" w:eastAsia="es-MX"/>
              </w:rPr>
              <w:t>7</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Obesidad</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 5,</w:t>
            </w:r>
            <w:r w:rsidR="00C4097D">
              <w:rPr>
                <w:rFonts w:ascii="Arial" w:hAnsi="Arial" w:cs="Arial"/>
                <w:color w:val="000000"/>
                <w:lang w:val="es-MX" w:eastAsia="es-MX"/>
              </w:rPr>
              <w:t>4</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Alcoholismo</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3</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 3,</w:t>
            </w:r>
            <w:r w:rsidR="00C4097D">
              <w:rPr>
                <w:rFonts w:ascii="Arial" w:hAnsi="Arial" w:cs="Arial"/>
                <w:color w:val="000000"/>
                <w:lang w:val="es-MX" w:eastAsia="es-MX"/>
              </w:rPr>
              <w:t>3</w:t>
            </w:r>
          </w:p>
        </w:tc>
      </w:tr>
    </w:tbl>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       Fuente: Historias Clínicas</w:t>
      </w:r>
      <w:r>
        <w:rPr>
          <w:rFonts w:ascii="Arial" w:hAnsi="Arial" w:cs="Arial"/>
        </w:rPr>
        <w:t xml:space="preserve"> y Base de datos de la investigación </w:t>
      </w:r>
    </w:p>
    <w:p w:rsidR="001240B1" w:rsidRPr="00C469F1" w:rsidRDefault="00C4097D" w:rsidP="001240B1">
      <w:pPr>
        <w:spacing w:after="0"/>
        <w:jc w:val="both"/>
        <w:rPr>
          <w:rFonts w:ascii="Arial" w:hAnsi="Arial" w:cs="Arial"/>
          <w:color w:val="000000"/>
          <w:lang w:val="es-MX" w:eastAsia="es-MX"/>
        </w:rPr>
      </w:pPr>
      <w:r>
        <w:rPr>
          <w:rFonts w:ascii="Arial" w:hAnsi="Arial" w:cs="Arial"/>
          <w:lang w:val="es-ES_tradnl" w:eastAsia="es-ES_tradnl"/>
        </w:rPr>
        <w:t>La hipertensión arterial fue el factor de riesgo que más prevaleció (</w:t>
      </w:r>
      <w:r w:rsidR="005B2ED2">
        <w:rPr>
          <w:rFonts w:ascii="Arial" w:hAnsi="Arial" w:cs="Arial"/>
          <w:color w:val="000000"/>
          <w:lang w:val="es-MX" w:eastAsia="es-MX"/>
        </w:rPr>
        <w:t>78,</w:t>
      </w:r>
      <w:r>
        <w:rPr>
          <w:rFonts w:ascii="Arial" w:hAnsi="Arial" w:cs="Arial"/>
          <w:color w:val="000000"/>
          <w:lang w:val="es-MX" w:eastAsia="es-MX"/>
        </w:rPr>
        <w:t>3</w:t>
      </w:r>
      <w:r>
        <w:rPr>
          <w:rFonts w:ascii="Arial" w:hAnsi="Arial" w:cs="Arial"/>
          <w:lang w:val="es-ES_tradnl" w:eastAsia="es-ES_tradnl"/>
        </w:rPr>
        <w:t>%), seguida del tabaquismo (</w:t>
      </w:r>
      <w:r>
        <w:rPr>
          <w:rFonts w:ascii="Arial" w:hAnsi="Arial" w:cs="Arial"/>
          <w:color w:val="000000"/>
          <w:lang w:val="es-MX" w:eastAsia="es-MX"/>
        </w:rPr>
        <w:t>58%)</w:t>
      </w:r>
      <w:r w:rsidR="005B2ED2">
        <w:rPr>
          <w:rFonts w:ascii="Arial" w:hAnsi="Arial" w:cs="Arial"/>
          <w:color w:val="000000"/>
          <w:lang w:val="es-MX" w:eastAsia="es-MX"/>
        </w:rPr>
        <w:t xml:space="preserve"> y la Cardiopatía Isquémica (35,</w:t>
      </w:r>
      <w:r>
        <w:rPr>
          <w:rFonts w:ascii="Arial" w:hAnsi="Arial" w:cs="Arial"/>
          <w:color w:val="000000"/>
          <w:lang w:val="es-MX" w:eastAsia="es-MX"/>
        </w:rPr>
        <w:t>9%).</w:t>
      </w:r>
      <w:r w:rsidR="001240B1">
        <w:rPr>
          <w:rFonts w:ascii="Arial" w:hAnsi="Arial" w:cs="Arial"/>
          <w:color w:val="000000"/>
        </w:rPr>
        <w:t>Después de la edad (factor no modificable), la HTA constituye el factor de riesgo de mayo</w:t>
      </w:r>
      <w:r w:rsidR="00C469F1">
        <w:rPr>
          <w:rFonts w:ascii="Arial" w:hAnsi="Arial" w:cs="Arial"/>
          <w:color w:val="000000"/>
        </w:rPr>
        <w:t>r prevalencia y el más poderoso</w:t>
      </w:r>
      <w:r w:rsidR="001240B1">
        <w:rPr>
          <w:rFonts w:ascii="Arial" w:hAnsi="Arial" w:cs="Arial"/>
          <w:color w:val="000000"/>
        </w:rPr>
        <w:t xml:space="preserve">, lo mismo en los hombres que en las mujeres, independientemente de la edad y de las formas principales de </w:t>
      </w:r>
      <w:r w:rsidR="00C469F1">
        <w:rPr>
          <w:rFonts w:ascii="Arial" w:hAnsi="Arial" w:cs="Arial"/>
          <w:i/>
          <w:iCs/>
          <w:color w:val="000000"/>
        </w:rPr>
        <w:t>ictus</w:t>
      </w:r>
      <w:r w:rsidR="001240B1">
        <w:rPr>
          <w:rFonts w:ascii="Arial" w:hAnsi="Arial" w:cs="Arial"/>
          <w:color w:val="000000"/>
        </w:rPr>
        <w:t>.</w:t>
      </w:r>
    </w:p>
    <w:p w:rsidR="001240B1" w:rsidRDefault="001240B1" w:rsidP="001240B1">
      <w:pPr>
        <w:spacing w:after="0"/>
        <w:jc w:val="both"/>
        <w:rPr>
          <w:rFonts w:ascii="Arial" w:hAnsi="Arial" w:cs="Arial"/>
          <w:lang w:val="es-ES_tradnl" w:eastAsia="es-ES_tradnl"/>
        </w:rPr>
      </w:pPr>
      <w:r>
        <w:rPr>
          <w:rFonts w:ascii="Arial" w:hAnsi="Arial" w:cs="Arial"/>
          <w:color w:val="000000"/>
        </w:rPr>
        <w:t>Son múltiples los estudios</w:t>
      </w:r>
      <w:r w:rsidR="004B2182">
        <w:rPr>
          <w:rFonts w:ascii="Arial" w:hAnsi="Arial" w:cs="Arial"/>
          <w:color w:val="000000"/>
          <w:vertAlign w:val="superscript"/>
        </w:rPr>
        <w:t>(1,5,13,15-18</w:t>
      </w:r>
      <w:r>
        <w:rPr>
          <w:rFonts w:ascii="Arial" w:hAnsi="Arial" w:cs="Arial"/>
          <w:color w:val="000000"/>
          <w:vertAlign w:val="superscript"/>
        </w:rPr>
        <w:t>)</w:t>
      </w:r>
      <w:r>
        <w:rPr>
          <w:rFonts w:ascii="Arial" w:hAnsi="Arial" w:cs="Arial"/>
          <w:color w:val="000000"/>
        </w:rPr>
        <w:t xml:space="preserve"> que describen como factores de riesgo predominante a la HTA, la Diabetes mellitus, el hábito de fumar, el sedentarismo, la obesidad, la cardiopatía isquémica, la dislipidemias, y otros, lo que varía de uno a otro es el orden, unos en sus trabajos tienen  como primer y segundo la HTA y el tabaquismo, otros  la HTA y la diabetes, lo que sí está claro que la HTA es un uno de los principales factores de esta enfermedad y afortunadamente se puede actuar en su prevención y control.</w:t>
      </w:r>
      <w:r>
        <w:rPr>
          <w:rFonts w:ascii="Arial" w:hAnsi="Arial" w:cs="Arial"/>
          <w:lang w:val="es-ES_tradnl" w:eastAsia="es-ES_tradnl"/>
        </w:rPr>
        <w:t xml:space="preserve"> </w:t>
      </w:r>
    </w:p>
    <w:p w:rsidR="001240B1" w:rsidRDefault="001240B1" w:rsidP="001240B1">
      <w:pPr>
        <w:spacing w:after="0"/>
        <w:jc w:val="both"/>
        <w:rPr>
          <w:rFonts w:ascii="Arial" w:hAnsi="Arial" w:cs="Arial"/>
          <w:lang w:val="es-ES_tradnl"/>
        </w:rPr>
      </w:pPr>
      <w:r>
        <w:rPr>
          <w:rFonts w:ascii="Arial" w:hAnsi="Arial" w:cs="Arial"/>
          <w:lang w:val="es-ES_tradnl" w:eastAsia="es-ES_tradnl"/>
        </w:rPr>
        <w:t xml:space="preserve">La población estudiada no difiere de la del resto del país ni el mundo en cuanto a estar expuesta a los principales factores de riesgo cardiovasculares donde </w:t>
      </w:r>
      <w:r w:rsidR="00916540">
        <w:rPr>
          <w:rFonts w:ascii="Arial" w:hAnsi="Arial" w:cs="Arial"/>
          <w:lang w:val="es-ES_tradnl"/>
        </w:rPr>
        <w:t xml:space="preserve">muchos de los factores de riesgo </w:t>
      </w:r>
      <w:r>
        <w:rPr>
          <w:rFonts w:ascii="Arial" w:hAnsi="Arial" w:cs="Arial"/>
          <w:lang w:val="es-ES_tradnl"/>
        </w:rPr>
        <w:t>son males que se enfrentan en esta sociedad moderna</w:t>
      </w:r>
      <w:r w:rsidR="00916540">
        <w:rPr>
          <w:rFonts w:ascii="Arial" w:hAnsi="Arial" w:cs="Arial"/>
          <w:lang w:val="es-ES_tradnl"/>
        </w:rPr>
        <w:t xml:space="preserve">, y que constituyen </w:t>
      </w:r>
      <w:r>
        <w:rPr>
          <w:rFonts w:ascii="Arial" w:hAnsi="Arial" w:cs="Arial"/>
          <w:lang w:val="es-ES_tradnl"/>
        </w:rPr>
        <w:t>riesgo para múltiples enfermedades crónicas no trasmisibles presentes hoy día en personas cada vez más jóvenes.</w:t>
      </w:r>
    </w:p>
    <w:p w:rsidR="00D373CC" w:rsidRDefault="00D373CC">
      <w:pPr>
        <w:spacing w:after="0"/>
        <w:jc w:val="both"/>
        <w:rPr>
          <w:rFonts w:ascii="Arial" w:hAnsi="Arial" w:cs="Arial"/>
          <w:color w:val="000000"/>
          <w:lang w:val="es-MX" w:eastAsia="es-MX"/>
        </w:rPr>
      </w:pPr>
    </w:p>
    <w:p w:rsidR="00D373CC" w:rsidRDefault="00C4097D">
      <w:pPr>
        <w:spacing w:after="0"/>
        <w:jc w:val="both"/>
        <w:rPr>
          <w:rFonts w:ascii="Arial" w:hAnsi="Arial" w:cs="Arial"/>
          <w:color w:val="000000"/>
          <w:lang w:val="es-MX" w:eastAsia="es-MX"/>
        </w:rPr>
      </w:pPr>
      <w:r>
        <w:rPr>
          <w:rFonts w:ascii="Arial" w:hAnsi="Arial" w:cs="Arial"/>
          <w:lang w:val="es-ES_tradnl" w:eastAsia="es-ES_tradnl"/>
        </w:rPr>
        <w:lastRenderedPageBreak/>
        <w:t xml:space="preserve">Tabla 3: Pacientes según el tipo de enfermedad cerebrovascular. </w:t>
      </w:r>
    </w:p>
    <w:tbl>
      <w:tblPr>
        <w:tblW w:w="4660" w:type="dxa"/>
        <w:tblInd w:w="834" w:type="dxa"/>
        <w:tblCellMar>
          <w:left w:w="70" w:type="dxa"/>
          <w:right w:w="70" w:type="dxa"/>
        </w:tblCellMar>
        <w:tblLook w:val="04A0" w:firstRow="1" w:lastRow="0" w:firstColumn="1" w:lastColumn="0" w:noHBand="0" w:noVBand="1"/>
      </w:tblPr>
      <w:tblGrid>
        <w:gridCol w:w="2740"/>
        <w:gridCol w:w="960"/>
        <w:gridCol w:w="960"/>
      </w:tblGrid>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Tipos de ECV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r>
      <w:tr w:rsidR="00D373CC">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ES_tradnl" w:eastAsia="es-MX"/>
              </w:rPr>
              <w:t>Isquémica</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42</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45,</w:t>
            </w:r>
            <w:r w:rsidR="00C4097D">
              <w:rPr>
                <w:rFonts w:ascii="Arial" w:hAnsi="Arial" w:cs="Arial"/>
                <w:color w:val="000000"/>
                <w:lang w:val="es-MX" w:eastAsia="es-MX"/>
              </w:rPr>
              <w:t>7</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Hemorrágica</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50</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5B2ED2">
            <w:pPr>
              <w:spacing w:after="0"/>
              <w:jc w:val="both"/>
              <w:rPr>
                <w:rFonts w:ascii="Arial" w:hAnsi="Arial" w:cs="Arial"/>
                <w:color w:val="000000"/>
                <w:lang w:val="es-MX" w:eastAsia="es-MX"/>
              </w:rPr>
            </w:pPr>
            <w:r>
              <w:rPr>
                <w:rFonts w:ascii="Arial" w:hAnsi="Arial" w:cs="Arial"/>
                <w:color w:val="000000"/>
                <w:lang w:val="es-MX" w:eastAsia="es-MX"/>
              </w:rPr>
              <w:t>54,</w:t>
            </w:r>
            <w:r w:rsidR="00C4097D">
              <w:rPr>
                <w:rFonts w:ascii="Arial" w:hAnsi="Arial" w:cs="Arial"/>
                <w:color w:val="000000"/>
                <w:lang w:val="es-MX" w:eastAsia="es-MX"/>
              </w:rPr>
              <w:t>3</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92</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100</w:t>
            </w:r>
          </w:p>
        </w:tc>
      </w:tr>
    </w:tbl>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           </w:t>
      </w:r>
      <w:r>
        <w:rPr>
          <w:rFonts w:ascii="Arial" w:hAnsi="Arial" w:cs="Arial"/>
        </w:rPr>
        <w:t xml:space="preserve">Fuente. Base de datos de la investigación </w:t>
      </w:r>
    </w:p>
    <w:p w:rsidR="001240B1" w:rsidRPr="00795D73" w:rsidRDefault="00C4097D" w:rsidP="001240B1">
      <w:pPr>
        <w:spacing w:after="0"/>
        <w:jc w:val="both"/>
        <w:rPr>
          <w:rFonts w:ascii="Arial" w:hAnsi="Arial" w:cs="Arial"/>
        </w:rPr>
      </w:pPr>
      <w:r>
        <w:rPr>
          <w:rFonts w:ascii="Arial" w:hAnsi="Arial" w:cs="Arial"/>
        </w:rPr>
        <w:t>Se constató predominio de los accidentes cerebrovas</w:t>
      </w:r>
      <w:r w:rsidR="005B2ED2">
        <w:rPr>
          <w:rFonts w:ascii="Arial" w:hAnsi="Arial" w:cs="Arial"/>
        </w:rPr>
        <w:t>culares de tipo hemorrágico (54,</w:t>
      </w:r>
      <w:r>
        <w:rPr>
          <w:rFonts w:ascii="Arial" w:hAnsi="Arial" w:cs="Arial"/>
        </w:rPr>
        <w:t>3%).</w:t>
      </w:r>
      <w:r w:rsidR="001240B1">
        <w:rPr>
          <w:rFonts w:ascii="Arial" w:hAnsi="Arial" w:cs="Arial"/>
        </w:rPr>
        <w:t>Aunque estadísticamente el infarto cerebral es más frecuente que el accidente cerebral hemorrágico,</w:t>
      </w:r>
      <w:r w:rsidR="004B2182">
        <w:rPr>
          <w:rFonts w:ascii="Arial" w:hAnsi="Arial" w:cs="Arial"/>
          <w:vertAlign w:val="superscript"/>
        </w:rPr>
        <w:t>15,19</w:t>
      </w:r>
      <w:r w:rsidR="001240B1">
        <w:rPr>
          <w:rFonts w:ascii="Arial" w:hAnsi="Arial" w:cs="Arial"/>
        </w:rPr>
        <w:t xml:space="preserve"> este último resulta el que se ingresa más en las unidades de terapias intensivas, dada la necesidad de ventilación, el coma  y otras complicaciones, así lo registraron en sus estudios Torres Maceo JM y colabodores,</w:t>
      </w:r>
      <w:r w:rsidR="00FB08EE">
        <w:rPr>
          <w:rFonts w:ascii="Arial" w:hAnsi="Arial" w:cs="Arial"/>
          <w:vertAlign w:val="superscript"/>
        </w:rPr>
        <w:t>20</w:t>
      </w:r>
      <w:r w:rsidR="001240B1">
        <w:rPr>
          <w:rFonts w:ascii="Arial" w:hAnsi="Arial" w:cs="Arial"/>
          <w:vertAlign w:val="superscript"/>
        </w:rPr>
        <w:t xml:space="preserve"> </w:t>
      </w:r>
      <w:r w:rsidR="001240B1">
        <w:rPr>
          <w:rFonts w:ascii="Arial" w:hAnsi="Arial" w:cs="Arial"/>
        </w:rPr>
        <w:t xml:space="preserve">,González Gómez Y </w:t>
      </w:r>
      <w:proofErr w:type="spellStart"/>
      <w:r w:rsidR="001240B1">
        <w:rPr>
          <w:rFonts w:ascii="Arial" w:hAnsi="Arial" w:cs="Arial"/>
        </w:rPr>
        <w:t>y</w:t>
      </w:r>
      <w:proofErr w:type="spellEnd"/>
      <w:r w:rsidR="001240B1">
        <w:rPr>
          <w:rFonts w:ascii="Arial" w:hAnsi="Arial" w:cs="Arial"/>
        </w:rPr>
        <w:t xml:space="preserve"> col,</w:t>
      </w:r>
      <w:r w:rsidR="001240B1">
        <w:rPr>
          <w:rFonts w:ascii="Arial" w:hAnsi="Arial" w:cs="Arial"/>
          <w:color w:val="000000"/>
          <w:vertAlign w:val="superscript"/>
        </w:rPr>
        <w:t>2</w:t>
      </w:r>
      <w:r w:rsidR="00FB08EE">
        <w:rPr>
          <w:rFonts w:ascii="Arial" w:hAnsi="Arial" w:cs="Arial"/>
          <w:color w:val="000000"/>
          <w:vertAlign w:val="superscript"/>
        </w:rPr>
        <w:t>1</w:t>
      </w:r>
      <w:r w:rsidR="001240B1">
        <w:rPr>
          <w:rFonts w:ascii="Arial" w:hAnsi="Arial" w:cs="Arial"/>
        </w:rPr>
        <w:t xml:space="preserve"> </w:t>
      </w:r>
      <w:r w:rsidR="001240B1">
        <w:rPr>
          <w:rStyle w:val="Hipervnculo"/>
          <w:rFonts w:ascii="Arial" w:hAnsi="Arial" w:cs="Arial"/>
          <w:color w:val="000000"/>
          <w:u w:val="none"/>
        </w:rPr>
        <w:t>Moreira Díaz LR y  col.</w:t>
      </w:r>
      <w:r w:rsidR="00BC07D7">
        <w:rPr>
          <w:rStyle w:val="Hipervnculo"/>
          <w:rFonts w:ascii="Arial" w:hAnsi="Arial" w:cs="Arial"/>
          <w:color w:val="000000"/>
          <w:u w:val="none"/>
          <w:vertAlign w:val="superscript"/>
        </w:rPr>
        <w:t>16</w:t>
      </w:r>
      <w:r w:rsidR="001240B1">
        <w:rPr>
          <w:rFonts w:ascii="Arial" w:hAnsi="Arial" w:cs="Arial"/>
          <w:vertAlign w:val="superscript"/>
        </w:rPr>
        <w:t xml:space="preserve"> </w:t>
      </w:r>
      <w:r w:rsidR="001240B1">
        <w:rPr>
          <w:rFonts w:ascii="Arial" w:hAnsi="Arial" w:cs="Arial"/>
          <w:color w:val="231F20"/>
        </w:rPr>
        <w:t xml:space="preserve">La mortalidad por ACV hemorrágico es mayor, comparada con las reportadas en ACV </w:t>
      </w:r>
      <w:r w:rsidR="00EC7877">
        <w:rPr>
          <w:rFonts w:ascii="Arial" w:hAnsi="Arial" w:cs="Arial"/>
          <w:color w:val="231F20"/>
        </w:rPr>
        <w:t xml:space="preserve">isquémico. Se espera que </w:t>
      </w:r>
      <w:r w:rsidR="001240B1">
        <w:rPr>
          <w:rFonts w:ascii="Arial" w:hAnsi="Arial" w:cs="Arial"/>
          <w:color w:val="231F20"/>
        </w:rPr>
        <w:t xml:space="preserve">al ingreso los pacientes tengan hasta 4 veces más riesgo de muerte </w:t>
      </w:r>
    </w:p>
    <w:p w:rsidR="00D373CC" w:rsidRDefault="00D373CC">
      <w:pPr>
        <w:spacing w:after="0"/>
        <w:jc w:val="both"/>
        <w:rPr>
          <w:rFonts w:ascii="Arial" w:hAnsi="Arial" w:cs="Arial"/>
          <w:lang w:val="es-ES_tradnl" w:eastAsia="es-ES_tradnl"/>
        </w:rPr>
      </w:pPr>
    </w:p>
    <w:p w:rsidR="00D373CC" w:rsidRDefault="00C4097D">
      <w:pPr>
        <w:spacing w:after="0"/>
        <w:jc w:val="both"/>
        <w:rPr>
          <w:rFonts w:ascii="Arial" w:hAnsi="Arial" w:cs="Arial"/>
          <w:color w:val="000000"/>
          <w:lang w:val="es-ES_tradnl" w:eastAsia="es-ES_tradnl"/>
        </w:rPr>
      </w:pPr>
      <w:r>
        <w:rPr>
          <w:rFonts w:ascii="Arial" w:hAnsi="Arial" w:cs="Arial"/>
          <w:lang w:val="es-ES_tradnl" w:eastAsia="es-ES_tradnl"/>
        </w:rPr>
        <w:t xml:space="preserve">Tabla 4: </w:t>
      </w:r>
      <w:r>
        <w:rPr>
          <w:rFonts w:ascii="Arial" w:hAnsi="Arial" w:cs="Arial"/>
          <w:color w:val="000000"/>
          <w:lang w:val="es-ES_tradnl" w:eastAsia="es-ES_tradnl"/>
        </w:rPr>
        <w:t>Complicaciones más frecuentes.</w:t>
      </w:r>
    </w:p>
    <w:tbl>
      <w:tblPr>
        <w:tblW w:w="4660" w:type="dxa"/>
        <w:tblInd w:w="879" w:type="dxa"/>
        <w:tblCellMar>
          <w:left w:w="70" w:type="dxa"/>
          <w:right w:w="70" w:type="dxa"/>
        </w:tblCellMar>
        <w:tblLook w:val="04A0" w:firstRow="1" w:lastRow="0" w:firstColumn="1" w:lastColumn="0" w:noHBand="0" w:noVBand="1"/>
      </w:tblPr>
      <w:tblGrid>
        <w:gridCol w:w="2740"/>
        <w:gridCol w:w="960"/>
        <w:gridCol w:w="960"/>
      </w:tblGrid>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Complicaciones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Neurológicas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88</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95,7</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Respiratorias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vertAlign w:val="superscript"/>
                <w:lang w:val="es-MX" w:eastAsia="es-MX"/>
              </w:rPr>
            </w:pPr>
            <w:r>
              <w:rPr>
                <w:rFonts w:ascii="Arial" w:hAnsi="Arial" w:cs="Arial"/>
                <w:color w:val="000000"/>
                <w:lang w:val="es-MX" w:eastAsia="es-MX"/>
              </w:rPr>
              <w:t>100</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109</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Cardiovasculares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19</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20,7</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 xml:space="preserve"> Metabólicas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21</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22,8</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Renales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12</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13,0</w:t>
            </w:r>
          </w:p>
        </w:tc>
      </w:tr>
      <w:tr w:rsidR="00D373CC">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Otras</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35</w:t>
            </w:r>
          </w:p>
        </w:tc>
        <w:tc>
          <w:tcPr>
            <w:tcW w:w="960"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40,2</w:t>
            </w:r>
          </w:p>
        </w:tc>
      </w:tr>
    </w:tbl>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           Fuente: Historias Clínicas</w:t>
      </w:r>
      <w:r>
        <w:rPr>
          <w:rFonts w:ascii="Arial" w:hAnsi="Arial" w:cs="Arial"/>
        </w:rPr>
        <w:t xml:space="preserve"> y</w:t>
      </w:r>
      <w:r>
        <w:rPr>
          <w:rFonts w:ascii="Arial" w:hAnsi="Arial" w:cs="Arial"/>
          <w:lang w:val="es-ES_tradnl" w:eastAsia="es-ES_tradnl"/>
        </w:rPr>
        <w:t xml:space="preserve"> </w:t>
      </w:r>
      <w:r>
        <w:rPr>
          <w:rFonts w:ascii="Arial" w:hAnsi="Arial" w:cs="Arial"/>
        </w:rPr>
        <w:t xml:space="preserve">Base de datos de la investigación </w:t>
      </w:r>
    </w:p>
    <w:p w:rsidR="001240B1" w:rsidRPr="00795D73" w:rsidRDefault="00C4097D">
      <w:pPr>
        <w:spacing w:after="0"/>
        <w:jc w:val="both"/>
        <w:rPr>
          <w:rFonts w:ascii="Arial" w:hAnsi="Arial" w:cs="Arial"/>
        </w:rPr>
      </w:pPr>
      <w:r>
        <w:rPr>
          <w:rFonts w:ascii="Arial" w:hAnsi="Arial" w:cs="Arial"/>
          <w:color w:val="000000"/>
          <w:lang w:val="es-ES_tradnl" w:eastAsia="es-ES_tradnl"/>
        </w:rPr>
        <w:t xml:space="preserve">Se observa que las complicaciones respiratorias y </w:t>
      </w:r>
      <w:r>
        <w:rPr>
          <w:rFonts w:ascii="Arial" w:hAnsi="Arial" w:cs="Arial"/>
          <w:color w:val="000000"/>
        </w:rPr>
        <w:t xml:space="preserve">neurológicas fueron las más frecuentemente reportadas con 109% y 95,7% respectivamente, dentro de las cuales se encontró la ventilación mecánica con 77 pacientes para 83,7% y el coma con 50 pacientes para 54,3%. </w:t>
      </w:r>
      <w:r>
        <w:rPr>
          <w:rFonts w:ascii="Arial" w:hAnsi="Arial" w:cs="Arial"/>
        </w:rPr>
        <w:t>Seguidas de otras complicaciones y en otras están  las úlcer</w:t>
      </w:r>
      <w:r w:rsidR="00795D73">
        <w:rPr>
          <w:rFonts w:ascii="Arial" w:hAnsi="Arial" w:cs="Arial"/>
        </w:rPr>
        <w:t xml:space="preserve">as por decúbito con 7 pacientes y </w:t>
      </w:r>
      <w:r w:rsidR="00795D73">
        <w:rPr>
          <w:rFonts w:ascii="Arial" w:hAnsi="Arial" w:cs="Arial"/>
          <w:color w:val="000000"/>
          <w:lang w:val="es-MX" w:eastAsia="es-MX"/>
        </w:rPr>
        <w:t>b</w:t>
      </w:r>
      <w:r w:rsidR="00624637">
        <w:rPr>
          <w:rFonts w:ascii="Arial" w:hAnsi="Arial" w:cs="Arial"/>
          <w:color w:val="000000"/>
          <w:lang w:val="es-MX" w:eastAsia="es-MX"/>
        </w:rPr>
        <w:t>ajo porciento de complicaciones  asociad</w:t>
      </w:r>
      <w:r w:rsidR="00207C29">
        <w:rPr>
          <w:rFonts w:ascii="Arial" w:hAnsi="Arial" w:cs="Arial"/>
          <w:color w:val="000000"/>
          <w:lang w:val="es-MX" w:eastAsia="es-MX"/>
        </w:rPr>
        <w:t>as a la asistencia sanitaria (12</w:t>
      </w:r>
      <w:r w:rsidR="00624637">
        <w:rPr>
          <w:rFonts w:ascii="Arial" w:hAnsi="Arial" w:cs="Arial"/>
          <w:color w:val="000000"/>
          <w:lang w:val="es-MX" w:eastAsia="es-MX"/>
        </w:rPr>
        <w:t xml:space="preserve">.3%) </w:t>
      </w:r>
    </w:p>
    <w:p w:rsidR="001240B1" w:rsidRPr="00965EBE" w:rsidRDefault="001240B1" w:rsidP="001240B1">
      <w:pPr>
        <w:spacing w:after="0"/>
        <w:jc w:val="both"/>
        <w:rPr>
          <w:rFonts w:ascii="Arial" w:hAnsi="Arial" w:cs="Arial"/>
          <w:vertAlign w:val="superscript"/>
        </w:rPr>
      </w:pPr>
      <w:r>
        <w:rPr>
          <w:rFonts w:ascii="Arial" w:hAnsi="Arial" w:cs="Arial"/>
          <w:color w:val="231F20"/>
        </w:rPr>
        <w:t xml:space="preserve">La propia magnitud de esta enfermedad, que daña el órgano rector de la vida, en pacientes mayores  como se observa, con múltiples factores de riesgo entre </w:t>
      </w:r>
      <w:r>
        <w:rPr>
          <w:rFonts w:ascii="Arial" w:hAnsi="Arial" w:cs="Arial"/>
          <w:color w:val="231F20"/>
        </w:rPr>
        <w:lastRenderedPageBreak/>
        <w:t xml:space="preserve">ellos la hipertensión que genera consecuencias si no se logra el control adecuado, con un predominio del perfil hemorrágico, es  lógico encontrar que las complicaciones más frecuente sean las resultante de la ventilación, y las neurológicas que derivan de la injuria cerebral resultando edema e hipertensión </w:t>
      </w:r>
      <w:proofErr w:type="spellStart"/>
      <w:r>
        <w:rPr>
          <w:rFonts w:ascii="Arial" w:hAnsi="Arial" w:cs="Arial"/>
          <w:color w:val="231F20"/>
        </w:rPr>
        <w:t>endocraneana</w:t>
      </w:r>
      <w:proofErr w:type="spellEnd"/>
      <w:r>
        <w:rPr>
          <w:rFonts w:ascii="Arial" w:hAnsi="Arial" w:cs="Arial"/>
          <w:color w:val="231F20"/>
        </w:rPr>
        <w:t xml:space="preserve">, resultados así obtienen </w:t>
      </w:r>
      <w:proofErr w:type="spellStart"/>
      <w:r>
        <w:rPr>
          <w:rFonts w:ascii="Arial" w:hAnsi="Arial" w:cs="Arial"/>
        </w:rPr>
        <w:t>Gan</w:t>
      </w:r>
      <w:proofErr w:type="spellEnd"/>
      <w:r>
        <w:rPr>
          <w:rFonts w:ascii="Arial" w:hAnsi="Arial" w:cs="Arial"/>
          <w:snapToGrid w:val="0"/>
        </w:rPr>
        <w:t xml:space="preserve"> Font LA y col,</w:t>
      </w:r>
      <w:r w:rsidR="005118D5">
        <w:rPr>
          <w:rFonts w:ascii="Arial" w:hAnsi="Arial" w:cs="Arial"/>
          <w:snapToGrid w:val="0"/>
          <w:vertAlign w:val="superscript"/>
        </w:rPr>
        <w:t>22</w:t>
      </w:r>
      <w:r w:rsidR="007D45E0">
        <w:rPr>
          <w:rFonts w:ascii="Arial" w:hAnsi="Arial" w:cs="Arial"/>
          <w:color w:val="000000"/>
        </w:rPr>
        <w:t xml:space="preserve"> </w:t>
      </w:r>
      <w:r w:rsidR="00965EBE">
        <w:rPr>
          <w:rFonts w:ascii="Arial" w:hAnsi="Arial" w:cs="Arial"/>
        </w:rPr>
        <w:t>Rodríguez López</w:t>
      </w:r>
      <w:r w:rsidR="00965EBE" w:rsidRPr="00965EBE">
        <w:rPr>
          <w:rFonts w:ascii="Arial" w:hAnsi="Arial" w:cs="Arial"/>
        </w:rPr>
        <w:t xml:space="preserve"> </w:t>
      </w:r>
      <w:r w:rsidR="00965EBE">
        <w:rPr>
          <w:rFonts w:ascii="Arial" w:hAnsi="Arial" w:cs="Arial"/>
        </w:rPr>
        <w:t>A. y Rodríguez Escobar</w:t>
      </w:r>
      <w:r w:rsidR="00965EBE" w:rsidRPr="00965EBE">
        <w:rPr>
          <w:rFonts w:ascii="Arial" w:hAnsi="Arial" w:cs="Arial"/>
        </w:rPr>
        <w:t xml:space="preserve"> </w:t>
      </w:r>
      <w:r w:rsidR="00965EBE">
        <w:rPr>
          <w:rFonts w:ascii="Arial" w:hAnsi="Arial" w:cs="Arial"/>
        </w:rPr>
        <w:t>C,</w:t>
      </w:r>
      <w:r w:rsidR="00965EBE" w:rsidRPr="00965EBE">
        <w:rPr>
          <w:rFonts w:ascii="Arial" w:hAnsi="Arial" w:cs="Arial"/>
          <w:vertAlign w:val="superscript"/>
        </w:rPr>
        <w:t>23</w:t>
      </w:r>
      <w:r w:rsidR="00965EBE">
        <w:rPr>
          <w:rFonts w:ascii="Arial" w:hAnsi="Arial" w:cs="Arial"/>
        </w:rPr>
        <w:t xml:space="preserve"> </w:t>
      </w:r>
      <w:r>
        <w:rPr>
          <w:rFonts w:ascii="Arial" w:hAnsi="Arial" w:cs="Arial"/>
        </w:rPr>
        <w:t>Torres Maceo JM,</w:t>
      </w:r>
      <w:r w:rsidR="005118D5">
        <w:rPr>
          <w:rFonts w:ascii="Arial" w:hAnsi="Arial" w:cs="Arial"/>
          <w:vertAlign w:val="superscript"/>
        </w:rPr>
        <w:t>20</w:t>
      </w:r>
      <w:r>
        <w:rPr>
          <w:rFonts w:ascii="Arial" w:hAnsi="Arial" w:cs="Arial"/>
        </w:rPr>
        <w:t xml:space="preserve"> Viera Paz A y col.</w:t>
      </w:r>
      <w:r w:rsidR="00965EBE" w:rsidRPr="00965EBE">
        <w:rPr>
          <w:rFonts w:ascii="Arial" w:hAnsi="Arial" w:cs="Arial"/>
          <w:vertAlign w:val="superscript"/>
        </w:rPr>
        <w:t>24</w:t>
      </w:r>
    </w:p>
    <w:p w:rsidR="001879C5" w:rsidRDefault="001879C5">
      <w:pPr>
        <w:spacing w:after="0"/>
        <w:jc w:val="both"/>
        <w:rPr>
          <w:rFonts w:ascii="Arial" w:hAnsi="Arial" w:cs="Arial"/>
          <w:color w:val="000000"/>
          <w:lang w:val="es-MX" w:eastAsia="es-MX"/>
        </w:rPr>
      </w:pPr>
    </w:p>
    <w:p w:rsidR="00D373CC" w:rsidRPr="001879C5" w:rsidRDefault="00624637">
      <w:pPr>
        <w:spacing w:after="0"/>
        <w:jc w:val="both"/>
        <w:rPr>
          <w:rFonts w:ascii="Arial" w:hAnsi="Arial" w:cs="Arial"/>
        </w:rPr>
      </w:pPr>
      <w:r>
        <w:rPr>
          <w:rFonts w:ascii="Arial" w:hAnsi="Arial" w:cs="Arial"/>
          <w:color w:val="000000"/>
          <w:lang w:val="es-MX" w:eastAsia="es-MX"/>
        </w:rPr>
        <w:t xml:space="preserve"> </w:t>
      </w:r>
      <w:r w:rsidR="00C4097D">
        <w:rPr>
          <w:rFonts w:ascii="Arial" w:hAnsi="Arial" w:cs="Arial"/>
          <w:lang w:val="es-ES_tradnl" w:eastAsia="es-ES_tradnl"/>
        </w:rPr>
        <w:t>Tabla 5: Estado al egreso según tipo de ECV.</w:t>
      </w:r>
    </w:p>
    <w:tbl>
      <w:tblPr>
        <w:tblW w:w="6707" w:type="dxa"/>
        <w:tblInd w:w="985" w:type="dxa"/>
        <w:tblCellMar>
          <w:left w:w="70" w:type="dxa"/>
          <w:right w:w="70" w:type="dxa"/>
        </w:tblCellMar>
        <w:tblLook w:val="04A0" w:firstRow="1" w:lastRow="0" w:firstColumn="1" w:lastColumn="0" w:noHBand="0" w:noVBand="1"/>
      </w:tblPr>
      <w:tblGrid>
        <w:gridCol w:w="1221"/>
        <w:gridCol w:w="1354"/>
        <w:gridCol w:w="608"/>
        <w:gridCol w:w="1634"/>
        <w:gridCol w:w="608"/>
        <w:gridCol w:w="674"/>
        <w:gridCol w:w="608"/>
      </w:tblGrid>
      <w:tr w:rsidR="00D373CC">
        <w:trPr>
          <w:trHeight w:val="188"/>
        </w:trPr>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Estado al egreso</w:t>
            </w:r>
          </w:p>
        </w:tc>
        <w:tc>
          <w:tcPr>
            <w:tcW w:w="4204" w:type="dxa"/>
            <w:gridSpan w:val="4"/>
            <w:tcBorders>
              <w:top w:val="single" w:sz="4" w:space="0" w:color="auto"/>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Tipo de ECV</w:t>
            </w:r>
          </w:p>
        </w:tc>
        <w:tc>
          <w:tcPr>
            <w:tcW w:w="12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 </w:t>
            </w:r>
          </w:p>
        </w:tc>
      </w:tr>
      <w:tr w:rsidR="00D373CC">
        <w:trPr>
          <w:trHeight w:val="178"/>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D373CC" w:rsidRDefault="00D373CC">
            <w:pPr>
              <w:spacing w:after="0"/>
              <w:jc w:val="both"/>
              <w:rPr>
                <w:rFonts w:ascii="Arial" w:hAnsi="Arial" w:cs="Arial"/>
                <w:color w:val="000000"/>
                <w:lang w:val="es-MX" w:eastAsia="es-MX"/>
              </w:rPr>
            </w:pPr>
          </w:p>
        </w:tc>
        <w:tc>
          <w:tcPr>
            <w:tcW w:w="135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 xml:space="preserve"> Isquémicas</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c>
          <w:tcPr>
            <w:tcW w:w="163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Hemorrágicas</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Total</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w:t>
            </w:r>
          </w:p>
        </w:tc>
      </w:tr>
      <w:tr w:rsidR="00D373CC">
        <w:trPr>
          <w:trHeight w:val="188"/>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Vivos</w:t>
            </w:r>
          </w:p>
        </w:tc>
        <w:tc>
          <w:tcPr>
            <w:tcW w:w="135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20</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21,8</w:t>
            </w:r>
          </w:p>
        </w:tc>
        <w:tc>
          <w:tcPr>
            <w:tcW w:w="163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10,9</w:t>
            </w:r>
          </w:p>
        </w:tc>
        <w:tc>
          <w:tcPr>
            <w:tcW w:w="674"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30</w:t>
            </w:r>
          </w:p>
        </w:tc>
        <w:tc>
          <w:tcPr>
            <w:tcW w:w="608" w:type="dxa"/>
            <w:tcBorders>
              <w:top w:val="nil"/>
              <w:left w:val="nil"/>
              <w:bottom w:val="single" w:sz="4" w:space="0" w:color="auto"/>
              <w:right w:val="single" w:sz="4" w:space="0" w:color="auto"/>
            </w:tcBorders>
            <w:shd w:val="clear" w:color="auto" w:fill="auto"/>
            <w:noWrap/>
            <w:vAlign w:val="bottom"/>
            <w:hideMark/>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32,6</w:t>
            </w:r>
          </w:p>
        </w:tc>
      </w:tr>
      <w:tr w:rsidR="00D373CC">
        <w:trPr>
          <w:trHeight w:val="188"/>
        </w:trPr>
        <w:tc>
          <w:tcPr>
            <w:tcW w:w="1221" w:type="dxa"/>
            <w:tcBorders>
              <w:top w:val="single" w:sz="4" w:space="0" w:color="auto"/>
              <w:left w:val="single" w:sz="4" w:space="0" w:color="auto"/>
              <w:bottom w:val="single" w:sz="4" w:space="0" w:color="auto"/>
              <w:right w:val="single" w:sz="4" w:space="0" w:color="auto"/>
            </w:tcBorders>
            <w:vAlign w:val="center"/>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Fallecidos</w:t>
            </w:r>
          </w:p>
        </w:tc>
        <w:tc>
          <w:tcPr>
            <w:tcW w:w="1354"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22</w:t>
            </w:r>
          </w:p>
        </w:tc>
        <w:tc>
          <w:tcPr>
            <w:tcW w:w="608"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23,9</w:t>
            </w:r>
          </w:p>
        </w:tc>
        <w:tc>
          <w:tcPr>
            <w:tcW w:w="1634"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40</w:t>
            </w:r>
          </w:p>
        </w:tc>
        <w:tc>
          <w:tcPr>
            <w:tcW w:w="608"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43,4</w:t>
            </w:r>
          </w:p>
        </w:tc>
        <w:tc>
          <w:tcPr>
            <w:tcW w:w="674"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62</w:t>
            </w:r>
          </w:p>
        </w:tc>
        <w:tc>
          <w:tcPr>
            <w:tcW w:w="608"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67,4</w:t>
            </w:r>
          </w:p>
        </w:tc>
      </w:tr>
      <w:tr w:rsidR="00D373CC">
        <w:trPr>
          <w:trHeight w:val="188"/>
        </w:trPr>
        <w:tc>
          <w:tcPr>
            <w:tcW w:w="1221" w:type="dxa"/>
            <w:tcBorders>
              <w:top w:val="single" w:sz="4" w:space="0" w:color="auto"/>
              <w:left w:val="single" w:sz="4" w:space="0" w:color="auto"/>
              <w:bottom w:val="single" w:sz="4" w:space="0" w:color="auto"/>
              <w:right w:val="single" w:sz="4" w:space="0" w:color="auto"/>
            </w:tcBorders>
            <w:vAlign w:val="center"/>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Total</w:t>
            </w:r>
          </w:p>
        </w:tc>
        <w:tc>
          <w:tcPr>
            <w:tcW w:w="1354"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42</w:t>
            </w:r>
          </w:p>
        </w:tc>
        <w:tc>
          <w:tcPr>
            <w:tcW w:w="608"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45,7</w:t>
            </w:r>
          </w:p>
        </w:tc>
        <w:tc>
          <w:tcPr>
            <w:tcW w:w="1634"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50</w:t>
            </w:r>
          </w:p>
        </w:tc>
        <w:tc>
          <w:tcPr>
            <w:tcW w:w="608"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54,3</w:t>
            </w:r>
          </w:p>
        </w:tc>
        <w:tc>
          <w:tcPr>
            <w:tcW w:w="674"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92</w:t>
            </w:r>
          </w:p>
        </w:tc>
        <w:tc>
          <w:tcPr>
            <w:tcW w:w="608" w:type="dxa"/>
            <w:tcBorders>
              <w:top w:val="nil"/>
              <w:left w:val="nil"/>
              <w:bottom w:val="single" w:sz="4" w:space="0" w:color="auto"/>
              <w:right w:val="single" w:sz="4" w:space="0" w:color="auto"/>
            </w:tcBorders>
            <w:shd w:val="clear" w:color="auto" w:fill="auto"/>
            <w:noWrap/>
            <w:vAlign w:val="bottom"/>
          </w:tcPr>
          <w:p w:rsidR="00D373CC" w:rsidRDefault="00C4097D">
            <w:pPr>
              <w:spacing w:after="0"/>
              <w:jc w:val="both"/>
              <w:rPr>
                <w:rFonts w:ascii="Arial" w:hAnsi="Arial" w:cs="Arial"/>
                <w:color w:val="000000"/>
                <w:lang w:val="es-MX" w:eastAsia="es-MX"/>
              </w:rPr>
            </w:pPr>
            <w:r>
              <w:rPr>
                <w:rFonts w:ascii="Arial" w:hAnsi="Arial" w:cs="Arial"/>
                <w:color w:val="000000"/>
                <w:lang w:val="es-MX" w:eastAsia="es-MX"/>
              </w:rPr>
              <w:t>100</w:t>
            </w:r>
          </w:p>
        </w:tc>
      </w:tr>
    </w:tbl>
    <w:p w:rsidR="00D373CC" w:rsidRDefault="00C4097D">
      <w:pPr>
        <w:spacing w:after="0"/>
        <w:jc w:val="both"/>
        <w:rPr>
          <w:rFonts w:ascii="Arial" w:hAnsi="Arial" w:cs="Arial"/>
          <w:lang w:val="es-ES_tradnl" w:eastAsia="es-ES_tradnl"/>
        </w:rPr>
      </w:pPr>
      <w:r>
        <w:rPr>
          <w:rFonts w:ascii="Arial" w:hAnsi="Arial" w:cs="Arial"/>
          <w:lang w:val="es-ES_tradnl" w:eastAsia="es-ES_tradnl"/>
        </w:rPr>
        <w:t xml:space="preserve">             Fuente: Historias Clínicas</w:t>
      </w:r>
      <w:r>
        <w:rPr>
          <w:rFonts w:ascii="Arial" w:hAnsi="Arial" w:cs="Arial"/>
        </w:rPr>
        <w:t xml:space="preserve"> y Base de datos de la investigación </w:t>
      </w:r>
    </w:p>
    <w:p w:rsidR="00EC7877" w:rsidRDefault="00C4097D" w:rsidP="0061407A">
      <w:pPr>
        <w:spacing w:after="0"/>
        <w:jc w:val="both"/>
        <w:rPr>
          <w:rFonts w:ascii="Arial" w:hAnsi="Arial" w:cs="Arial"/>
        </w:rPr>
      </w:pPr>
      <w:r>
        <w:rPr>
          <w:rFonts w:ascii="Arial" w:hAnsi="Arial" w:cs="Arial"/>
        </w:rPr>
        <w:t xml:space="preserve">Se obtuvo que el mayor porcentaje de los pacientes con ECV-H </w:t>
      </w:r>
      <w:proofErr w:type="gramStart"/>
      <w:r>
        <w:rPr>
          <w:rFonts w:ascii="Arial" w:hAnsi="Arial" w:cs="Arial"/>
        </w:rPr>
        <w:t>egresaron</w:t>
      </w:r>
      <w:proofErr w:type="gramEnd"/>
      <w:r>
        <w:rPr>
          <w:rFonts w:ascii="Arial" w:hAnsi="Arial" w:cs="Arial"/>
        </w:rPr>
        <w:t xml:space="preserve"> fallecidos (43,4%).</w:t>
      </w:r>
      <w:r w:rsidR="006771D7">
        <w:rPr>
          <w:rFonts w:ascii="Arial" w:hAnsi="Arial" w:cs="Arial"/>
        </w:rPr>
        <w:t xml:space="preserve"> </w:t>
      </w:r>
      <w:r w:rsidR="00624637">
        <w:rPr>
          <w:rFonts w:ascii="Arial" w:hAnsi="Arial" w:cs="Arial"/>
          <w:color w:val="000000"/>
          <w:lang w:val="es-MX" w:eastAsia="es-MX"/>
        </w:rPr>
        <w:t>La mortalidad  en el estudio fue  67.4%, considerada elevada.</w:t>
      </w:r>
      <w:r w:rsidR="006771D7">
        <w:rPr>
          <w:rFonts w:ascii="Arial" w:hAnsi="Arial" w:cs="Arial"/>
        </w:rPr>
        <w:t xml:space="preserve"> </w:t>
      </w:r>
      <w:r w:rsidR="0061407A">
        <w:rPr>
          <w:rFonts w:ascii="Arial" w:hAnsi="Arial" w:cs="Arial"/>
        </w:rPr>
        <w:t>Teniendo en cuenta los resultados anteriores dígase tipo de enfermedad y complicaciones,  son factores  que</w:t>
      </w:r>
      <w:r w:rsidR="001240B1">
        <w:rPr>
          <w:rFonts w:ascii="Arial" w:hAnsi="Arial" w:cs="Arial"/>
        </w:rPr>
        <w:t xml:space="preserve"> genera una alta mortalidad principalmente en nuestro medio donde aún no contamos con los tratamientos más avanzados de esta enfermedad por la carencia de tecnología, dígase </w:t>
      </w:r>
      <w:proofErr w:type="spellStart"/>
      <w:r w:rsidR="001240B1">
        <w:rPr>
          <w:rFonts w:ascii="Arial" w:hAnsi="Arial" w:cs="Arial"/>
        </w:rPr>
        <w:t>trombolisis</w:t>
      </w:r>
      <w:proofErr w:type="spellEnd"/>
      <w:r w:rsidR="001240B1">
        <w:rPr>
          <w:rFonts w:ascii="Arial" w:hAnsi="Arial" w:cs="Arial"/>
        </w:rPr>
        <w:t xml:space="preserve">, </w:t>
      </w:r>
      <w:proofErr w:type="spellStart"/>
      <w:r w:rsidR="001240B1">
        <w:rPr>
          <w:rFonts w:ascii="Arial" w:hAnsi="Arial" w:cs="Arial"/>
        </w:rPr>
        <w:t>endarectomía</w:t>
      </w:r>
      <w:proofErr w:type="spellEnd"/>
      <w:r w:rsidR="001240B1">
        <w:rPr>
          <w:rFonts w:ascii="Arial" w:hAnsi="Arial" w:cs="Arial"/>
        </w:rPr>
        <w:t xml:space="preserve">, </w:t>
      </w:r>
      <w:proofErr w:type="spellStart"/>
      <w:r w:rsidR="001240B1">
        <w:rPr>
          <w:rFonts w:ascii="Arial" w:hAnsi="Arial" w:cs="Arial"/>
        </w:rPr>
        <w:t>embolización</w:t>
      </w:r>
      <w:proofErr w:type="spellEnd"/>
      <w:r w:rsidR="001240B1">
        <w:rPr>
          <w:rFonts w:ascii="Arial" w:hAnsi="Arial" w:cs="Arial"/>
        </w:rPr>
        <w:t>, cirugía de arterias (en</w:t>
      </w:r>
      <w:r w:rsidR="00EC7877">
        <w:rPr>
          <w:rFonts w:ascii="Arial" w:hAnsi="Arial" w:cs="Arial"/>
        </w:rPr>
        <w:t xml:space="preserve">grapado), terapia </w:t>
      </w:r>
      <w:proofErr w:type="spellStart"/>
      <w:r w:rsidR="00EC7877">
        <w:rPr>
          <w:rFonts w:ascii="Arial" w:hAnsi="Arial" w:cs="Arial"/>
        </w:rPr>
        <w:t>endovascular</w:t>
      </w:r>
      <w:proofErr w:type="spellEnd"/>
      <w:r w:rsidR="00EC7877">
        <w:rPr>
          <w:rFonts w:ascii="Arial" w:hAnsi="Arial" w:cs="Arial"/>
        </w:rPr>
        <w:t xml:space="preserve">. </w:t>
      </w:r>
      <w:r w:rsidR="001240B1">
        <w:rPr>
          <w:rFonts w:ascii="Arial" w:hAnsi="Arial" w:cs="Arial"/>
        </w:rPr>
        <w:t>Muchos estudios reflejan alta mortalidad general y a predominio de la ECV-Hemorrágico</w:t>
      </w:r>
      <w:r w:rsidR="002575C4">
        <w:rPr>
          <w:rFonts w:ascii="Arial" w:hAnsi="Arial" w:cs="Arial"/>
          <w:vertAlign w:val="superscript"/>
        </w:rPr>
        <w:t xml:space="preserve"> 16</w:t>
      </w:r>
      <w:r w:rsidR="00273461">
        <w:rPr>
          <w:rFonts w:ascii="Arial" w:hAnsi="Arial" w:cs="Arial"/>
          <w:vertAlign w:val="superscript"/>
        </w:rPr>
        <w:t xml:space="preserve">,23, 25- </w:t>
      </w:r>
      <w:r w:rsidR="002575C4">
        <w:rPr>
          <w:rFonts w:ascii="Arial" w:hAnsi="Arial" w:cs="Arial"/>
          <w:vertAlign w:val="superscript"/>
        </w:rPr>
        <w:t>2</w:t>
      </w:r>
      <w:r w:rsidR="00F14B31">
        <w:rPr>
          <w:rFonts w:ascii="Arial" w:hAnsi="Arial" w:cs="Arial"/>
          <w:vertAlign w:val="superscript"/>
        </w:rPr>
        <w:t>7</w:t>
      </w:r>
    </w:p>
    <w:p w:rsidR="0061407A" w:rsidRPr="00EC7877" w:rsidRDefault="0061407A" w:rsidP="0061407A">
      <w:pPr>
        <w:spacing w:after="0"/>
        <w:jc w:val="both"/>
        <w:rPr>
          <w:rFonts w:ascii="Arial" w:hAnsi="Arial" w:cs="Arial"/>
        </w:rPr>
      </w:pPr>
      <w:r>
        <w:rPr>
          <w:rFonts w:ascii="Arial" w:hAnsi="Arial" w:cs="Arial"/>
        </w:rPr>
        <w:t>Definir buena calidad de los servicios de salud es difícil y ha sido objeto de muchas interpretaciones y diferentes alcances.</w:t>
      </w:r>
      <w:r w:rsidR="00F14B31">
        <w:rPr>
          <w:rFonts w:ascii="Arial" w:hAnsi="Arial" w:cs="Arial"/>
          <w:vertAlign w:val="superscript"/>
        </w:rPr>
        <w:t>28</w:t>
      </w:r>
      <w:r>
        <w:rPr>
          <w:rFonts w:ascii="Arial" w:hAnsi="Arial" w:cs="Arial"/>
        </w:rPr>
        <w:t xml:space="preserve"> </w:t>
      </w:r>
      <w:proofErr w:type="spellStart"/>
      <w:r>
        <w:rPr>
          <w:rFonts w:ascii="Arial" w:hAnsi="Arial" w:cs="Arial"/>
          <w:i/>
          <w:iCs/>
        </w:rPr>
        <w:t>Donabedian</w:t>
      </w:r>
      <w:proofErr w:type="spellEnd"/>
      <w:r>
        <w:rPr>
          <w:rFonts w:ascii="Arial" w:hAnsi="Arial" w:cs="Arial"/>
        </w:rPr>
        <w:t xml:space="preserve">, fue el primero en plantear que los métodos para evaluar calidad de la atención sanitaria pueden aplicarse a tres elementos básicos del sistema: la estructura, el proceso y los resultados. Este enfoque se mantiene hoy y suele ser la base de los trabajos que abordan el problema del monitoreo de la calidad de la atención sanitaria y hospitalaria en particular mediante indicadores. </w:t>
      </w:r>
      <w:r w:rsidR="00F63FF3">
        <w:rPr>
          <w:rFonts w:ascii="Arial" w:hAnsi="Arial" w:cs="Arial"/>
          <w:vertAlign w:val="superscript"/>
        </w:rPr>
        <w:t>(</w:t>
      </w:r>
      <w:r w:rsidR="00F14B31">
        <w:rPr>
          <w:rFonts w:ascii="Arial" w:hAnsi="Arial" w:cs="Arial"/>
          <w:vertAlign w:val="superscript"/>
        </w:rPr>
        <w:t>29</w:t>
      </w:r>
      <w:r w:rsidR="001879C5">
        <w:rPr>
          <w:rFonts w:ascii="Arial" w:hAnsi="Arial" w:cs="Arial"/>
          <w:vertAlign w:val="superscript"/>
        </w:rPr>
        <w:t>,</w:t>
      </w:r>
      <w:r w:rsidR="00F63FF3">
        <w:rPr>
          <w:rFonts w:ascii="Arial" w:hAnsi="Arial" w:cs="Arial"/>
          <w:vertAlign w:val="superscript"/>
        </w:rPr>
        <w:t>3</w:t>
      </w:r>
      <w:r w:rsidR="001879C5">
        <w:rPr>
          <w:rFonts w:ascii="Arial" w:hAnsi="Arial" w:cs="Arial"/>
          <w:vertAlign w:val="superscript"/>
        </w:rPr>
        <w:t>0</w:t>
      </w:r>
      <w:r>
        <w:rPr>
          <w:rFonts w:ascii="Arial" w:hAnsi="Arial" w:cs="Arial"/>
          <w:vertAlign w:val="superscript"/>
        </w:rPr>
        <w:t>)</w:t>
      </w:r>
    </w:p>
    <w:p w:rsidR="0061407A" w:rsidRDefault="0061407A" w:rsidP="0061407A">
      <w:pPr>
        <w:spacing w:after="0"/>
        <w:jc w:val="both"/>
        <w:rPr>
          <w:rFonts w:ascii="Arial" w:hAnsi="Arial" w:cs="Arial"/>
        </w:rPr>
      </w:pPr>
      <w:r>
        <w:rPr>
          <w:rFonts w:ascii="Arial" w:hAnsi="Arial" w:cs="Arial"/>
        </w:rPr>
        <w:t xml:space="preserve">Los indicadores de estructura, miden la calidad de las características del marco en que se prestan los servicios y el estado de los recursos para prestarlos; los indicadores de proceso miden, de forma directa o indirecta, la calidad de la </w:t>
      </w:r>
      <w:r>
        <w:rPr>
          <w:rFonts w:ascii="Arial" w:hAnsi="Arial" w:cs="Arial"/>
        </w:rPr>
        <w:lastRenderedPageBreak/>
        <w:t>actividad realizada durante la atención al paciente y los indicadores de resultados miden el nivel de éxito alcanzado en el paciente, es decir, si se ha conseguido lo que se pretendía con las actividades realizadas durante el proceso de atención.</w:t>
      </w:r>
    </w:p>
    <w:p w:rsidR="0061407A" w:rsidRDefault="0061407A" w:rsidP="0061407A">
      <w:pPr>
        <w:spacing w:after="0"/>
        <w:jc w:val="both"/>
        <w:rPr>
          <w:rFonts w:ascii="Arial" w:hAnsi="Arial" w:cs="Arial"/>
          <w:color w:val="000000"/>
          <w:lang w:val="es-ES_tradnl" w:eastAsia="es-MX"/>
        </w:rPr>
      </w:pPr>
      <w:r>
        <w:rPr>
          <w:rFonts w:ascii="Arial" w:hAnsi="Arial" w:cs="Arial"/>
        </w:rPr>
        <w:t>Son múltiples las definiciones, interpretaciones</w:t>
      </w:r>
      <w:r>
        <w:rPr>
          <w:rFonts w:ascii="Arial" w:hAnsi="Arial" w:cs="Arial"/>
          <w:color w:val="000000"/>
          <w:lang w:val="es-ES_tradnl" w:eastAsia="es-MX"/>
        </w:rPr>
        <w:t xml:space="preserve"> y objetivos de la protocolización de la atención médica.</w:t>
      </w:r>
      <w:r w:rsidR="002575C4">
        <w:rPr>
          <w:rFonts w:ascii="Arial" w:hAnsi="Arial" w:cs="Arial"/>
          <w:color w:val="000000"/>
          <w:vertAlign w:val="superscript"/>
          <w:lang w:val="es-ES_tradnl" w:eastAsia="es-MX"/>
        </w:rPr>
        <w:t>3</w:t>
      </w:r>
      <w:r w:rsidR="001879C5">
        <w:rPr>
          <w:rFonts w:ascii="Arial" w:hAnsi="Arial" w:cs="Arial"/>
          <w:color w:val="000000"/>
          <w:vertAlign w:val="superscript"/>
          <w:lang w:val="es-ES_tradnl" w:eastAsia="es-MX"/>
        </w:rPr>
        <w:t>1</w:t>
      </w:r>
    </w:p>
    <w:p w:rsidR="0061407A" w:rsidRPr="00916540" w:rsidRDefault="0061407A" w:rsidP="00916540">
      <w:pPr>
        <w:spacing w:after="0"/>
        <w:jc w:val="both"/>
        <w:rPr>
          <w:rFonts w:ascii="Arial" w:hAnsi="Arial" w:cs="Arial"/>
          <w:lang w:val="es-ES_tradnl" w:eastAsia="es-ES_tradnl"/>
        </w:rPr>
      </w:pPr>
      <w:r>
        <w:rPr>
          <w:rFonts w:ascii="Arial" w:hAnsi="Arial" w:cs="Arial"/>
          <w:color w:val="000000"/>
          <w:lang w:val="es-ES_tradnl" w:eastAsia="es-MX"/>
        </w:rPr>
        <w:t>En la evaluación del protocolo, sólo la mortalidad se evaluó de mal, el resto de los indicadores de bien, por lo cual se cumplieron en más del 75% los propósitos</w:t>
      </w:r>
      <w:r w:rsidR="00916540">
        <w:rPr>
          <w:rFonts w:ascii="Arial" w:hAnsi="Arial" w:cs="Arial"/>
          <w:color w:val="000000"/>
          <w:lang w:val="es-ES_tradnl" w:eastAsia="es-MX"/>
        </w:rPr>
        <w:t>.</w:t>
      </w:r>
      <w:r>
        <w:rPr>
          <w:rFonts w:ascii="Arial" w:hAnsi="Arial" w:cs="Arial"/>
          <w:lang w:val="es-ES_tradnl" w:eastAsia="es-ES_tradnl"/>
        </w:rPr>
        <w:t xml:space="preserve"> </w:t>
      </w:r>
      <w:r w:rsidR="00916540">
        <w:rPr>
          <w:rFonts w:ascii="Arial" w:hAnsi="Arial" w:cs="Arial"/>
          <w:lang w:val="es-ES_tradnl" w:eastAsia="es-ES_tradnl"/>
        </w:rPr>
        <w:t>Independiente a este resultado de la mortalidad, se logró prestar una atención de calidad</w:t>
      </w:r>
      <w:bookmarkStart w:id="3" w:name="_Toc70763585"/>
      <w:r w:rsidR="00916540">
        <w:rPr>
          <w:rFonts w:ascii="Arial" w:hAnsi="Arial" w:cs="Arial"/>
          <w:lang w:val="es-ES_tradnl" w:eastAsia="es-ES_tradnl"/>
        </w:rPr>
        <w:t>.</w:t>
      </w:r>
    </w:p>
    <w:p w:rsidR="001879C5" w:rsidRDefault="001879C5" w:rsidP="0061407A">
      <w:pPr>
        <w:pStyle w:val="Ttulo1"/>
        <w:spacing w:before="0"/>
        <w:jc w:val="both"/>
        <w:rPr>
          <w:rFonts w:ascii="Arial" w:hAnsi="Arial" w:cs="Arial"/>
          <w:b/>
          <w:bCs/>
          <w:color w:val="auto"/>
          <w:w w:val="101"/>
          <w:sz w:val="24"/>
          <w:szCs w:val="24"/>
        </w:rPr>
      </w:pPr>
    </w:p>
    <w:p w:rsidR="0061407A" w:rsidRDefault="0061407A" w:rsidP="0061407A">
      <w:pPr>
        <w:pStyle w:val="Ttulo1"/>
        <w:spacing w:before="0"/>
        <w:jc w:val="both"/>
        <w:rPr>
          <w:rFonts w:ascii="Arial" w:hAnsi="Arial" w:cs="Arial"/>
          <w:b/>
          <w:bCs/>
          <w:color w:val="auto"/>
          <w:w w:val="101"/>
          <w:sz w:val="24"/>
          <w:szCs w:val="24"/>
        </w:rPr>
      </w:pPr>
      <w:r>
        <w:rPr>
          <w:rFonts w:ascii="Arial" w:hAnsi="Arial" w:cs="Arial"/>
          <w:b/>
          <w:bCs/>
          <w:color w:val="auto"/>
          <w:w w:val="101"/>
          <w:sz w:val="24"/>
          <w:szCs w:val="24"/>
        </w:rPr>
        <w:t>C</w:t>
      </w:r>
      <w:bookmarkEnd w:id="3"/>
      <w:r>
        <w:rPr>
          <w:rFonts w:ascii="Arial" w:hAnsi="Arial" w:cs="Arial"/>
          <w:b/>
          <w:bCs/>
          <w:color w:val="auto"/>
          <w:spacing w:val="-1"/>
          <w:w w:val="101"/>
          <w:sz w:val="24"/>
          <w:szCs w:val="24"/>
        </w:rPr>
        <w:t>onclusiones</w:t>
      </w:r>
    </w:p>
    <w:p w:rsidR="0061407A" w:rsidRDefault="0061407A" w:rsidP="0061407A">
      <w:pPr>
        <w:spacing w:after="0"/>
        <w:jc w:val="both"/>
        <w:rPr>
          <w:rFonts w:ascii="Arial" w:hAnsi="Arial" w:cs="Arial"/>
          <w:lang w:val="es-MX"/>
        </w:rPr>
      </w:pPr>
      <w:r>
        <w:rPr>
          <w:rFonts w:ascii="Arial" w:hAnsi="Arial" w:cs="Arial"/>
          <w:lang w:val="es-MX"/>
        </w:rPr>
        <w:t>El comportamiento de la enfermedad cerebrovascular en nuestro medio no diferió mucho de lo reportado en la literatura, predominó entre 70 a 79 años de edad, el sexo masculino, el tipo hemorrágico, las complicaciones respiratorias y neurológicas fueron las más frecuentes dentro de las cuales encontramos la ventilación mecánica y el coma, así como una elevada mortalidad.</w:t>
      </w:r>
    </w:p>
    <w:p w:rsidR="00D373CC" w:rsidRPr="0052532F" w:rsidRDefault="0061407A" w:rsidP="0052532F">
      <w:pPr>
        <w:spacing w:after="0"/>
        <w:jc w:val="both"/>
        <w:rPr>
          <w:rStyle w:val="Hipervnculo"/>
          <w:rFonts w:ascii="Arial" w:hAnsi="Arial" w:cs="Arial"/>
          <w:b/>
          <w:color w:val="auto"/>
          <w:u w:val="none"/>
          <w:lang w:val="es-ES_tradnl" w:eastAsia="es-ES_tradnl"/>
        </w:rPr>
      </w:pPr>
      <w:r>
        <w:rPr>
          <w:rFonts w:ascii="Arial" w:hAnsi="Arial" w:cs="Arial"/>
          <w:lang w:val="es-MX"/>
        </w:rPr>
        <w:t>Se destaca en este trabajo, la importancia del protocolo de actuación destinado a medir indicadores de calidad en UTI para establecer sistemas de mejora continua que garanticen una asistencia sanitaria de calidad y que ayuden a optimizar los costos en salud.</w:t>
      </w:r>
      <w:r>
        <w:rPr>
          <w:rFonts w:ascii="Arial" w:hAnsi="Arial" w:cs="Arial"/>
          <w:lang w:val="es-MX"/>
        </w:rPr>
        <w:cr/>
      </w:r>
    </w:p>
    <w:p w:rsidR="00D373CC" w:rsidRDefault="00C4097D">
      <w:pPr>
        <w:pStyle w:val="western"/>
        <w:spacing w:before="0" w:after="0" w:line="360" w:lineRule="auto"/>
        <w:ind w:left="0" w:firstLine="0"/>
        <w:jc w:val="left"/>
        <w:rPr>
          <w:rFonts w:ascii="Arial" w:hAnsi="Arial" w:cs="Arial"/>
          <w:color w:val="0000FF"/>
          <w:sz w:val="24"/>
          <w:szCs w:val="24"/>
          <w:u w:val="single"/>
          <w:lang w:val="es-MX"/>
        </w:rPr>
      </w:pPr>
      <w:r>
        <w:rPr>
          <w:rStyle w:val="Fuentedeprrafopredeter4"/>
          <w:rFonts w:ascii="Arial" w:hAnsi="Arial" w:cs="Arial"/>
          <w:b/>
          <w:bCs/>
          <w:iCs/>
          <w:sz w:val="24"/>
          <w:szCs w:val="24"/>
        </w:rPr>
        <w:t>Referencias bibliográficas:</w:t>
      </w:r>
    </w:p>
    <w:p w:rsidR="00F63FF3" w:rsidRDefault="001879C5">
      <w:pPr>
        <w:numPr>
          <w:ilvl w:val="0"/>
          <w:numId w:val="9"/>
        </w:numPr>
        <w:tabs>
          <w:tab w:val="left" w:pos="284"/>
        </w:tabs>
        <w:autoSpaceDE w:val="0"/>
        <w:autoSpaceDN w:val="0"/>
        <w:adjustRightInd w:val="0"/>
        <w:spacing w:after="0"/>
        <w:ind w:left="0" w:firstLine="0"/>
        <w:jc w:val="both"/>
        <w:rPr>
          <w:rFonts w:ascii="Arial" w:hAnsi="Arial" w:cs="Arial"/>
          <w:lang w:eastAsia="es-ES_tradnl"/>
        </w:rPr>
      </w:pPr>
      <w:hyperlink r:id="rId14" w:history="1">
        <w:r w:rsidR="00C4097D">
          <w:rPr>
            <w:rStyle w:val="Hipervnculo"/>
            <w:rFonts w:ascii="Arial" w:hAnsi="Arial" w:cs="Arial"/>
            <w:color w:val="auto"/>
            <w:u w:val="none"/>
          </w:rPr>
          <w:t>Piedra Ruiz, G</w:t>
        </w:r>
      </w:hyperlink>
      <w:r w:rsidR="00C4097D">
        <w:rPr>
          <w:rFonts w:ascii="Arial" w:hAnsi="Arial" w:cs="Arial"/>
        </w:rPr>
        <w:t xml:space="preserve">; </w:t>
      </w:r>
      <w:hyperlink r:id="rId15" w:history="1">
        <w:r w:rsidR="00C4097D">
          <w:rPr>
            <w:rStyle w:val="Hipervnculo"/>
            <w:rFonts w:ascii="Arial" w:hAnsi="Arial" w:cs="Arial"/>
            <w:color w:val="auto"/>
            <w:u w:val="none"/>
          </w:rPr>
          <w:t>Tamayo Verdecía, A</w:t>
        </w:r>
      </w:hyperlink>
      <w:r w:rsidR="00C4097D">
        <w:rPr>
          <w:rFonts w:ascii="Arial" w:hAnsi="Arial" w:cs="Arial"/>
        </w:rPr>
        <w:t xml:space="preserve">; </w:t>
      </w:r>
      <w:hyperlink r:id="rId16" w:history="1">
        <w:r w:rsidR="00C4097D">
          <w:rPr>
            <w:rStyle w:val="Hipervnculo"/>
            <w:rFonts w:ascii="Arial" w:hAnsi="Arial" w:cs="Arial"/>
            <w:color w:val="auto"/>
            <w:u w:val="none"/>
          </w:rPr>
          <w:t>Vázquez Pérez, Y</w:t>
        </w:r>
      </w:hyperlink>
      <w:r w:rsidR="00C4097D">
        <w:rPr>
          <w:rFonts w:ascii="Arial" w:hAnsi="Arial" w:cs="Arial"/>
        </w:rPr>
        <w:t xml:space="preserve">; </w:t>
      </w:r>
      <w:hyperlink r:id="rId17" w:history="1">
        <w:r w:rsidR="00C4097D">
          <w:rPr>
            <w:rStyle w:val="Hipervnculo"/>
            <w:rFonts w:ascii="Arial" w:hAnsi="Arial" w:cs="Arial"/>
            <w:color w:val="auto"/>
            <w:u w:val="none"/>
          </w:rPr>
          <w:t>Castillo Brito, G</w:t>
        </w:r>
      </w:hyperlink>
      <w:r w:rsidR="00C4097D">
        <w:rPr>
          <w:rFonts w:ascii="Arial" w:hAnsi="Arial" w:cs="Arial"/>
        </w:rPr>
        <w:t>.</w:t>
      </w:r>
      <w:r w:rsidR="00C4097D">
        <w:rPr>
          <w:rFonts w:ascii="Arial" w:hAnsi="Arial" w:cs="Arial"/>
          <w:lang w:eastAsia="es-ES_tradnl"/>
        </w:rPr>
        <w:t xml:space="preserve"> Mortalidad en la enfermedad cerebrovascular en el Hospital General Docente “Enrique Cabrera”, La Habana. 2018; Revista Uruguaya de Enfermería, mayo 2018, Vol. 12, N° 1. ISSN </w:t>
      </w:r>
      <w:proofErr w:type="spellStart"/>
      <w:r w:rsidR="00C4097D">
        <w:rPr>
          <w:rFonts w:ascii="Arial" w:hAnsi="Arial" w:cs="Arial"/>
          <w:lang w:eastAsia="es-ES_tradnl"/>
        </w:rPr>
        <w:t>On</w:t>
      </w:r>
      <w:proofErr w:type="spellEnd"/>
      <w:r w:rsidR="00C4097D">
        <w:rPr>
          <w:rFonts w:ascii="Arial" w:hAnsi="Arial" w:cs="Arial"/>
          <w:lang w:eastAsia="es-ES_tradnl"/>
        </w:rPr>
        <w:t xml:space="preserve"> line: 2301-0371</w:t>
      </w:r>
    </w:p>
    <w:p w:rsidR="00D373CC" w:rsidRDefault="00C4097D" w:rsidP="00F63FF3">
      <w:pPr>
        <w:tabs>
          <w:tab w:val="left" w:pos="284"/>
        </w:tabs>
        <w:autoSpaceDE w:val="0"/>
        <w:autoSpaceDN w:val="0"/>
        <w:adjustRightInd w:val="0"/>
        <w:spacing w:after="0"/>
        <w:jc w:val="both"/>
        <w:rPr>
          <w:rFonts w:ascii="Arial" w:hAnsi="Arial" w:cs="Arial"/>
          <w:lang w:eastAsia="es-ES_tradnl"/>
        </w:rPr>
      </w:pPr>
      <w:r>
        <w:rPr>
          <w:rFonts w:ascii="Arial" w:hAnsi="Arial" w:cs="Arial"/>
        </w:rPr>
        <w:t xml:space="preserve"> </w:t>
      </w:r>
      <w:hyperlink r:id="rId18" w:history="1">
        <w:r>
          <w:rPr>
            <w:rStyle w:val="Hipervnculo"/>
            <w:rFonts w:ascii="Arial" w:hAnsi="Arial" w:cs="Arial"/>
            <w:lang w:eastAsia="es-ES_tradnl"/>
          </w:rPr>
          <w:t>https://pesquisa.bvsalud.org/portal/resource/pt/biblio-849203?lang=es</w:t>
        </w:r>
      </w:hyperlink>
    </w:p>
    <w:p w:rsidR="00D373CC" w:rsidRDefault="00C4097D">
      <w:pPr>
        <w:pStyle w:val="Prrafodelista"/>
        <w:numPr>
          <w:ilvl w:val="0"/>
          <w:numId w:val="9"/>
        </w:numPr>
        <w:tabs>
          <w:tab w:val="left" w:pos="284"/>
        </w:tabs>
        <w:spacing w:after="0" w:line="360" w:lineRule="auto"/>
        <w:ind w:left="0" w:firstLine="0"/>
        <w:jc w:val="both"/>
        <w:rPr>
          <w:rFonts w:ascii="Arial" w:hAnsi="Arial" w:cs="Arial"/>
          <w:bCs/>
          <w:color w:val="548DD4"/>
          <w:sz w:val="24"/>
          <w:szCs w:val="24"/>
          <w:lang w:val="es-MX"/>
        </w:rPr>
      </w:pPr>
      <w:proofErr w:type="spellStart"/>
      <w:r>
        <w:rPr>
          <w:rFonts w:ascii="Arial" w:hAnsi="Arial" w:cs="Arial"/>
          <w:color w:val="000000"/>
          <w:sz w:val="24"/>
          <w:szCs w:val="24"/>
          <w:lang w:val="es-MX"/>
        </w:rPr>
        <w:t>Gort</w:t>
      </w:r>
      <w:proofErr w:type="spellEnd"/>
      <w:r>
        <w:rPr>
          <w:rFonts w:ascii="Arial" w:hAnsi="Arial" w:cs="Arial"/>
          <w:color w:val="000000"/>
          <w:sz w:val="24"/>
          <w:szCs w:val="24"/>
          <w:lang w:val="es-MX"/>
        </w:rPr>
        <w:t xml:space="preserve"> Hernández M, Díaz Cruz </w:t>
      </w:r>
      <w:r>
        <w:rPr>
          <w:rFonts w:ascii="Arial" w:hAnsi="Arial" w:cs="Arial"/>
          <w:color w:val="000000"/>
          <w:sz w:val="24"/>
          <w:szCs w:val="24"/>
          <w:vertAlign w:val="superscript"/>
          <w:lang w:val="es-MX"/>
        </w:rPr>
        <w:t xml:space="preserve"> </w:t>
      </w:r>
      <w:r>
        <w:rPr>
          <w:rFonts w:ascii="Arial" w:hAnsi="Arial" w:cs="Arial"/>
          <w:color w:val="000000"/>
          <w:sz w:val="24"/>
          <w:szCs w:val="24"/>
          <w:lang w:val="es-MX"/>
        </w:rPr>
        <w:t xml:space="preserve">S.A, Tamayo Rubiera A, Santos Pérez M. </w:t>
      </w:r>
      <w:r>
        <w:rPr>
          <w:rFonts w:ascii="Arial" w:hAnsi="Arial" w:cs="Arial"/>
          <w:bCs/>
          <w:color w:val="000000"/>
          <w:sz w:val="24"/>
          <w:szCs w:val="24"/>
          <w:lang w:val="es-MX"/>
        </w:rPr>
        <w:t>Epidemiología de la enfermedad cerebrovascular en un área intensiva</w:t>
      </w:r>
      <w:r>
        <w:rPr>
          <w:rFonts w:ascii="Arial" w:hAnsi="Arial" w:cs="Arial"/>
          <w:color w:val="000000"/>
          <w:sz w:val="24"/>
          <w:szCs w:val="24"/>
          <w:lang w:val="es-MX"/>
        </w:rPr>
        <w:br/>
      </w:r>
      <w:r>
        <w:rPr>
          <w:rFonts w:ascii="Arial" w:hAnsi="Arial" w:cs="Arial"/>
          <w:bCs/>
          <w:color w:val="000000"/>
          <w:sz w:val="24"/>
          <w:szCs w:val="24"/>
          <w:lang w:val="es-MX"/>
        </w:rPr>
        <w:t>municipal. Rev. Cub. Medicina Intensiva y Emergencia. Vol. 16, núm. 2 (2017): abril-junio. Pág. 69-79.</w:t>
      </w:r>
    </w:p>
    <w:p w:rsidR="00D373CC" w:rsidRDefault="00C4097D">
      <w:pPr>
        <w:pStyle w:val="Prrafodelista"/>
        <w:tabs>
          <w:tab w:val="left" w:pos="284"/>
        </w:tabs>
        <w:spacing w:after="0" w:line="360" w:lineRule="auto"/>
        <w:ind w:left="0"/>
        <w:jc w:val="both"/>
        <w:rPr>
          <w:rFonts w:ascii="Arial" w:hAnsi="Arial" w:cs="Arial"/>
          <w:bCs/>
          <w:color w:val="548DD4"/>
          <w:sz w:val="24"/>
          <w:szCs w:val="24"/>
          <w:lang w:val="es-MX"/>
        </w:rPr>
      </w:pPr>
      <w:r>
        <w:rPr>
          <w:rFonts w:ascii="Arial" w:hAnsi="Arial" w:cs="Arial"/>
          <w:bCs/>
          <w:color w:val="000000"/>
          <w:sz w:val="24"/>
          <w:szCs w:val="24"/>
          <w:lang w:val="es-MX"/>
        </w:rPr>
        <w:t xml:space="preserve"> </w:t>
      </w:r>
      <w:hyperlink r:id="rId19" w:history="1">
        <w:r>
          <w:rPr>
            <w:rStyle w:val="Hipervnculo"/>
            <w:rFonts w:ascii="Arial" w:hAnsi="Arial" w:cs="Arial"/>
            <w:sz w:val="24"/>
            <w:szCs w:val="24"/>
            <w:lang w:val="es-MX"/>
          </w:rPr>
          <w:t>http://www.revmie.sld.cu/index.php/mie/article/view/216/html_102</w:t>
        </w:r>
      </w:hyperlink>
    </w:p>
    <w:p w:rsidR="00D373CC" w:rsidRDefault="00C4097D">
      <w:pPr>
        <w:pStyle w:val="Prrafodelista"/>
        <w:numPr>
          <w:ilvl w:val="0"/>
          <w:numId w:val="9"/>
        </w:numPr>
        <w:tabs>
          <w:tab w:val="left" w:pos="284"/>
        </w:tabs>
        <w:spacing w:after="0" w:line="360" w:lineRule="auto"/>
        <w:ind w:left="0" w:firstLine="0"/>
        <w:jc w:val="both"/>
        <w:rPr>
          <w:rFonts w:ascii="Arial" w:hAnsi="Arial" w:cs="Arial"/>
          <w:bCs/>
          <w:color w:val="0000FF"/>
          <w:sz w:val="24"/>
          <w:szCs w:val="24"/>
          <w:u w:val="single"/>
          <w:lang w:val="es-MX"/>
        </w:rPr>
      </w:pPr>
      <w:r>
        <w:rPr>
          <w:rFonts w:ascii="Arial" w:hAnsi="Arial" w:cs="Arial"/>
          <w:sz w:val="24"/>
          <w:szCs w:val="24"/>
          <w:lang w:val="es-MX" w:eastAsia="es-ES_tradnl"/>
        </w:rPr>
        <w:lastRenderedPageBreak/>
        <w:t>Berenguer Guarnaluses LJ, Pérez Ramos A. Factores de riesgo de los accidentes cerebrovasculares durante un bienio. MEDISAN. 2016[citado 26 dic 2016]; 20(5): 621- 629.Disponible en:</w:t>
      </w:r>
    </w:p>
    <w:p w:rsidR="00D373CC" w:rsidRDefault="00C4097D">
      <w:pPr>
        <w:pStyle w:val="Prrafodelista"/>
        <w:tabs>
          <w:tab w:val="left" w:pos="284"/>
        </w:tabs>
        <w:spacing w:after="0" w:line="360" w:lineRule="auto"/>
        <w:ind w:left="0"/>
        <w:jc w:val="both"/>
        <w:rPr>
          <w:rFonts w:ascii="Arial" w:hAnsi="Arial" w:cs="Arial"/>
          <w:bCs/>
          <w:color w:val="0000FF"/>
          <w:sz w:val="24"/>
          <w:szCs w:val="24"/>
          <w:u w:val="single"/>
          <w:lang w:val="es-MX"/>
        </w:rPr>
      </w:pPr>
      <w:r>
        <w:rPr>
          <w:rStyle w:val="Hipervnculo"/>
          <w:rFonts w:ascii="Arial" w:hAnsi="Arial" w:cs="Arial"/>
          <w:bCs/>
          <w:lang w:val="es-MX"/>
        </w:rPr>
        <w:t>https://www.medigraphic.com/pdfs/medisan/mds-2016/mds165e.pdf</w:t>
      </w:r>
    </w:p>
    <w:p w:rsidR="00D373CC" w:rsidRDefault="00C4097D">
      <w:pPr>
        <w:pStyle w:val="Prrafodelista"/>
        <w:numPr>
          <w:ilvl w:val="0"/>
          <w:numId w:val="9"/>
        </w:numPr>
        <w:tabs>
          <w:tab w:val="left" w:pos="284"/>
        </w:tabs>
        <w:spacing w:after="0" w:line="360" w:lineRule="auto"/>
        <w:ind w:left="0" w:firstLine="0"/>
        <w:jc w:val="both"/>
        <w:rPr>
          <w:rFonts w:ascii="Arial" w:hAnsi="Arial" w:cs="Arial"/>
          <w:sz w:val="24"/>
          <w:szCs w:val="24"/>
          <w:lang w:val="es-MX" w:eastAsia="es-ES_tradnl"/>
        </w:rPr>
      </w:pPr>
      <w:r>
        <w:rPr>
          <w:rFonts w:ascii="Arial" w:hAnsi="Arial" w:cs="Arial"/>
          <w:sz w:val="24"/>
          <w:szCs w:val="24"/>
          <w:lang w:val="es-MX"/>
        </w:rPr>
        <w:t xml:space="preserve">Molina Nieto T, Calvo Rodríguez R, Ochoa Sepúlveda JJ, Jiménez Murillo L, Castilla Camacho S, Montero Pérez FJ, et al. Accidente cerebrovascular. Medicina de urgencias y emergencias [Internet]. 5ta ed. Barcelona, España: Elsevier España, S.L.U.; 2015 [citado 1 Jun 2017]. Disponible en: </w:t>
      </w:r>
      <w:hyperlink r:id="rId20" w:anchor="!/content/book/3-s2.0-B9788490221495000619" w:history="1">
        <w:r>
          <w:rPr>
            <w:rStyle w:val="Hipervnculo"/>
            <w:rFonts w:ascii="Arial" w:hAnsi="Arial" w:cs="Arial"/>
            <w:sz w:val="24"/>
            <w:szCs w:val="24"/>
            <w:lang w:val="es-MX"/>
          </w:rPr>
          <w:t>https://www.clinicalkey.es/#!/content/book/3-s2.0-B9788490221495000619</w:t>
        </w:r>
      </w:hyperlink>
      <w:r>
        <w:rPr>
          <w:rFonts w:ascii="Arial" w:hAnsi="Arial" w:cs="Arial"/>
          <w:sz w:val="24"/>
          <w:szCs w:val="24"/>
          <w:lang w:val="es-MX"/>
        </w:rPr>
        <w:t xml:space="preserve"> </w:t>
      </w:r>
    </w:p>
    <w:p w:rsidR="00201A57" w:rsidRPr="00207116" w:rsidRDefault="00201A57" w:rsidP="00207116">
      <w:pPr>
        <w:pStyle w:val="Prrafodelista"/>
        <w:numPr>
          <w:ilvl w:val="0"/>
          <w:numId w:val="9"/>
        </w:numPr>
        <w:tabs>
          <w:tab w:val="left" w:pos="284"/>
        </w:tabs>
        <w:spacing w:after="0" w:line="360" w:lineRule="auto"/>
        <w:ind w:left="0" w:firstLine="0"/>
        <w:jc w:val="both"/>
        <w:rPr>
          <w:rFonts w:ascii="Arial" w:hAnsi="Arial" w:cs="Arial"/>
          <w:sz w:val="24"/>
          <w:szCs w:val="24"/>
          <w:lang w:val="es-MX" w:eastAsia="es-ES_tradnl"/>
        </w:rPr>
      </w:pPr>
      <w:r w:rsidRPr="00207116">
        <w:rPr>
          <w:rFonts w:ascii="Arial" w:hAnsi="Arial" w:cs="Arial"/>
          <w:color w:val="1D1D1B"/>
          <w:sz w:val="24"/>
          <w:szCs w:val="24"/>
        </w:rPr>
        <w:t xml:space="preserve">Collaborators GBDN. Global, regional, and national burden of neurological disorders, 1990-2016: a systematic analysis for the Global Burden of Disease Study 2016. Lancet </w:t>
      </w:r>
      <w:proofErr w:type="spellStart"/>
      <w:r w:rsidRPr="00207116">
        <w:rPr>
          <w:rFonts w:ascii="Arial" w:hAnsi="Arial" w:cs="Arial"/>
          <w:color w:val="1D1D1B"/>
          <w:sz w:val="24"/>
          <w:szCs w:val="24"/>
        </w:rPr>
        <w:t>Neurol</w:t>
      </w:r>
      <w:proofErr w:type="spellEnd"/>
      <w:r w:rsidRPr="00207116">
        <w:rPr>
          <w:rFonts w:ascii="Arial" w:hAnsi="Arial" w:cs="Arial"/>
          <w:color w:val="1D1D1B"/>
          <w:sz w:val="24"/>
          <w:szCs w:val="24"/>
        </w:rPr>
        <w:t xml:space="preserve"> 2019; 18: 459-80.</w:t>
      </w:r>
    </w:p>
    <w:p w:rsidR="00201A57" w:rsidRPr="00207116" w:rsidRDefault="00201A57" w:rsidP="00207116">
      <w:pPr>
        <w:pStyle w:val="Prrafodelista"/>
        <w:numPr>
          <w:ilvl w:val="0"/>
          <w:numId w:val="9"/>
        </w:numPr>
        <w:tabs>
          <w:tab w:val="left" w:pos="284"/>
        </w:tabs>
        <w:spacing w:after="0" w:line="360" w:lineRule="auto"/>
        <w:ind w:left="0" w:firstLine="0"/>
        <w:jc w:val="both"/>
        <w:rPr>
          <w:rFonts w:ascii="Arial" w:hAnsi="Arial" w:cs="Arial"/>
          <w:sz w:val="24"/>
          <w:szCs w:val="24"/>
          <w:lang w:val="es-MX" w:eastAsia="es-ES_tradnl"/>
        </w:rPr>
      </w:pPr>
      <w:r w:rsidRPr="00207116">
        <w:rPr>
          <w:rFonts w:ascii="Arial" w:hAnsi="Arial" w:cs="Arial"/>
          <w:color w:val="1D1D1B"/>
          <w:sz w:val="24"/>
          <w:szCs w:val="24"/>
        </w:rPr>
        <w:t>King D, Wittenberg R,</w:t>
      </w:r>
      <w:r w:rsidR="00C368E9">
        <w:rPr>
          <w:rFonts w:ascii="Arial" w:hAnsi="Arial" w:cs="Arial"/>
          <w:color w:val="1D1D1B"/>
          <w:sz w:val="24"/>
          <w:szCs w:val="24"/>
        </w:rPr>
        <w:t xml:space="preserve"> Patel A, </w:t>
      </w:r>
      <w:proofErr w:type="spellStart"/>
      <w:r w:rsidR="00C368E9">
        <w:rPr>
          <w:rFonts w:ascii="Arial" w:hAnsi="Arial" w:cs="Arial"/>
          <w:color w:val="1D1D1B"/>
          <w:sz w:val="24"/>
          <w:szCs w:val="24"/>
        </w:rPr>
        <w:t>Quayyum</w:t>
      </w:r>
      <w:proofErr w:type="spellEnd"/>
      <w:r w:rsidR="00C368E9">
        <w:rPr>
          <w:rFonts w:ascii="Arial" w:hAnsi="Arial" w:cs="Arial"/>
          <w:color w:val="1D1D1B"/>
          <w:sz w:val="24"/>
          <w:szCs w:val="24"/>
        </w:rPr>
        <w:t xml:space="preserve"> Z, </w:t>
      </w:r>
      <w:proofErr w:type="spellStart"/>
      <w:r w:rsidR="00C368E9">
        <w:rPr>
          <w:rFonts w:ascii="Arial" w:hAnsi="Arial" w:cs="Arial"/>
          <w:color w:val="1D1D1B"/>
          <w:sz w:val="24"/>
          <w:szCs w:val="24"/>
        </w:rPr>
        <w:t>Berdunov</w:t>
      </w:r>
      <w:proofErr w:type="spellEnd"/>
      <w:r w:rsidR="00C368E9">
        <w:rPr>
          <w:rFonts w:ascii="Arial" w:hAnsi="Arial" w:cs="Arial"/>
          <w:color w:val="1D1D1B"/>
          <w:sz w:val="24"/>
          <w:szCs w:val="24"/>
        </w:rPr>
        <w:t xml:space="preserve"> V</w:t>
      </w:r>
      <w:r w:rsidRPr="00207116">
        <w:rPr>
          <w:rFonts w:ascii="Arial" w:hAnsi="Arial" w:cs="Arial"/>
          <w:color w:val="1D1D1B"/>
          <w:sz w:val="24"/>
          <w:szCs w:val="24"/>
        </w:rPr>
        <w:t xml:space="preserve">. </w:t>
      </w:r>
      <w:proofErr w:type="spellStart"/>
      <w:r w:rsidRPr="00207116">
        <w:rPr>
          <w:rFonts w:ascii="Arial" w:hAnsi="Arial" w:cs="Arial"/>
          <w:color w:val="1D1D1B"/>
          <w:sz w:val="24"/>
          <w:szCs w:val="24"/>
        </w:rPr>
        <w:t>Th</w:t>
      </w:r>
      <w:proofErr w:type="spellEnd"/>
      <w:r w:rsidRPr="00207116">
        <w:rPr>
          <w:rFonts w:ascii="Arial" w:hAnsi="Arial" w:cs="Arial"/>
          <w:color w:val="1D1D1B"/>
          <w:sz w:val="24"/>
          <w:szCs w:val="24"/>
        </w:rPr>
        <w:t xml:space="preserve"> future incidence, prevalence and costs of stroke in the UK. Age Ageing 2020; 49: 277-82.</w:t>
      </w:r>
    </w:p>
    <w:p w:rsidR="00D3136E" w:rsidRPr="00207116" w:rsidRDefault="00D3136E" w:rsidP="00207116">
      <w:pPr>
        <w:pStyle w:val="Prrafodelista"/>
        <w:numPr>
          <w:ilvl w:val="0"/>
          <w:numId w:val="9"/>
        </w:numPr>
        <w:tabs>
          <w:tab w:val="left" w:pos="284"/>
        </w:tabs>
        <w:spacing w:after="0" w:line="360" w:lineRule="auto"/>
        <w:ind w:left="0" w:firstLine="0"/>
        <w:jc w:val="both"/>
        <w:rPr>
          <w:rFonts w:ascii="Arial" w:hAnsi="Arial" w:cs="Arial"/>
          <w:sz w:val="24"/>
          <w:szCs w:val="24"/>
          <w:lang w:val="es-MX" w:eastAsia="es-ES_tradnl"/>
        </w:rPr>
      </w:pPr>
      <w:r w:rsidRPr="00207116">
        <w:rPr>
          <w:rFonts w:ascii="Arial" w:hAnsi="Arial" w:cs="Arial"/>
          <w:sz w:val="24"/>
          <w:szCs w:val="24"/>
        </w:rPr>
        <w:t xml:space="preserve">Rodríguez </w:t>
      </w:r>
      <w:proofErr w:type="spellStart"/>
      <w:r w:rsidRPr="00207116">
        <w:rPr>
          <w:rFonts w:ascii="Arial" w:hAnsi="Arial" w:cs="Arial"/>
          <w:sz w:val="24"/>
          <w:szCs w:val="24"/>
        </w:rPr>
        <w:t>Campello</w:t>
      </w:r>
      <w:proofErr w:type="spellEnd"/>
      <w:r w:rsidRPr="00207116">
        <w:rPr>
          <w:rFonts w:ascii="Arial" w:hAnsi="Arial" w:cs="Arial"/>
          <w:sz w:val="24"/>
          <w:szCs w:val="24"/>
        </w:rPr>
        <w:t xml:space="preserve"> A, </w:t>
      </w:r>
      <w:proofErr w:type="spellStart"/>
      <w:r w:rsidRPr="00207116">
        <w:rPr>
          <w:rFonts w:ascii="Arial" w:hAnsi="Arial" w:cs="Arial"/>
          <w:sz w:val="24"/>
          <w:szCs w:val="24"/>
        </w:rPr>
        <w:t>Cuadrado</w:t>
      </w:r>
      <w:proofErr w:type="spellEnd"/>
      <w:r w:rsidRPr="00207116">
        <w:rPr>
          <w:rFonts w:ascii="Arial" w:hAnsi="Arial" w:cs="Arial"/>
          <w:sz w:val="24"/>
          <w:szCs w:val="24"/>
        </w:rPr>
        <w:t xml:space="preserve"> </w:t>
      </w:r>
      <w:proofErr w:type="spellStart"/>
      <w:r w:rsidRPr="00207116">
        <w:rPr>
          <w:rFonts w:ascii="Arial" w:hAnsi="Arial" w:cs="Arial"/>
          <w:sz w:val="24"/>
          <w:szCs w:val="24"/>
        </w:rPr>
        <w:t>Godia</w:t>
      </w:r>
      <w:proofErr w:type="spellEnd"/>
      <w:r w:rsidRPr="00207116">
        <w:rPr>
          <w:rFonts w:ascii="Arial" w:hAnsi="Arial" w:cs="Arial"/>
          <w:sz w:val="24"/>
          <w:szCs w:val="24"/>
        </w:rPr>
        <w:t xml:space="preserve"> E, </w:t>
      </w:r>
      <w:proofErr w:type="spellStart"/>
      <w:r w:rsidRPr="00207116">
        <w:rPr>
          <w:rFonts w:ascii="Arial" w:hAnsi="Arial" w:cs="Arial"/>
          <w:sz w:val="24"/>
          <w:szCs w:val="24"/>
        </w:rPr>
        <w:t>Giralt</w:t>
      </w:r>
      <w:proofErr w:type="spellEnd"/>
      <w:r w:rsidRPr="00207116">
        <w:rPr>
          <w:rFonts w:ascii="Arial" w:hAnsi="Arial" w:cs="Arial"/>
          <w:sz w:val="24"/>
          <w:szCs w:val="24"/>
        </w:rPr>
        <w:t xml:space="preserve"> </w:t>
      </w:r>
      <w:proofErr w:type="spellStart"/>
      <w:r w:rsidRPr="00207116">
        <w:rPr>
          <w:rFonts w:ascii="Arial" w:hAnsi="Arial" w:cs="Arial"/>
          <w:sz w:val="24"/>
          <w:szCs w:val="24"/>
        </w:rPr>
        <w:t>Steinhauer</w:t>
      </w:r>
      <w:proofErr w:type="spellEnd"/>
      <w:r w:rsidRPr="00207116">
        <w:rPr>
          <w:rFonts w:ascii="Arial" w:hAnsi="Arial" w:cs="Arial"/>
          <w:sz w:val="24"/>
          <w:szCs w:val="24"/>
        </w:rPr>
        <w:t xml:space="preserve"> E, Rodríguez </w:t>
      </w:r>
      <w:proofErr w:type="spellStart"/>
      <w:r w:rsidRPr="00207116">
        <w:rPr>
          <w:rFonts w:ascii="Arial" w:hAnsi="Arial" w:cs="Arial"/>
          <w:sz w:val="24"/>
          <w:szCs w:val="24"/>
        </w:rPr>
        <w:t>Fernández</w:t>
      </w:r>
      <w:proofErr w:type="spellEnd"/>
      <w:r w:rsidRPr="00207116">
        <w:rPr>
          <w:rFonts w:ascii="Arial" w:hAnsi="Arial" w:cs="Arial"/>
          <w:sz w:val="24"/>
          <w:szCs w:val="24"/>
        </w:rPr>
        <w:t xml:space="preserve"> E, </w:t>
      </w:r>
      <w:proofErr w:type="spellStart"/>
      <w:r w:rsidRPr="00207116">
        <w:rPr>
          <w:rFonts w:ascii="Arial" w:hAnsi="Arial" w:cs="Arial"/>
          <w:sz w:val="24"/>
          <w:szCs w:val="24"/>
        </w:rPr>
        <w:t>Domínguez</w:t>
      </w:r>
      <w:proofErr w:type="spellEnd"/>
      <w:r w:rsidRPr="00207116">
        <w:rPr>
          <w:rFonts w:ascii="Arial" w:hAnsi="Arial" w:cs="Arial"/>
          <w:sz w:val="24"/>
          <w:szCs w:val="24"/>
        </w:rPr>
        <w:t xml:space="preserve"> A, Romeral G et al. Detección de ictus intrahospitalario: evaluación de resultados de un programa de formación y entrenamiento a personal médico y de enfermería. Neurología [Internet] 2015 [citado 22 dic 2015]</w:t>
      </w:r>
      <w:proofErr w:type="gramStart"/>
      <w:r w:rsidRPr="00207116">
        <w:rPr>
          <w:rFonts w:ascii="Arial" w:hAnsi="Arial" w:cs="Arial"/>
          <w:sz w:val="24"/>
          <w:szCs w:val="24"/>
        </w:rPr>
        <w:t>;30</w:t>
      </w:r>
      <w:proofErr w:type="gramEnd"/>
      <w:r w:rsidRPr="00207116">
        <w:rPr>
          <w:rFonts w:ascii="Arial" w:hAnsi="Arial" w:cs="Arial"/>
          <w:sz w:val="24"/>
          <w:szCs w:val="24"/>
        </w:rPr>
        <w:t>(9):529-35. Disponible en:</w:t>
      </w:r>
    </w:p>
    <w:p w:rsidR="00D3136E" w:rsidRDefault="001879C5" w:rsidP="00D3136E">
      <w:pPr>
        <w:tabs>
          <w:tab w:val="left" w:pos="284"/>
          <w:tab w:val="left" w:pos="426"/>
        </w:tabs>
        <w:spacing w:after="0"/>
        <w:jc w:val="both"/>
        <w:rPr>
          <w:rStyle w:val="Hipervnculo"/>
          <w:rFonts w:ascii="Arial" w:hAnsi="Arial" w:cs="Arial"/>
        </w:rPr>
      </w:pPr>
      <w:hyperlink r:id="rId21" w:tgtFrame="_blank" w:history="1">
        <w:r w:rsidR="00D3136E" w:rsidRPr="00207116">
          <w:rPr>
            <w:rStyle w:val="Hipervnculo"/>
            <w:rFonts w:ascii="Arial" w:hAnsi="Arial" w:cs="Arial"/>
          </w:rPr>
          <w:t xml:space="preserve">http://www.sciencedirect.com/science/article/pii/S0213485314001431 </w:t>
        </w:r>
      </w:hyperlink>
    </w:p>
    <w:p w:rsidR="00D3136E" w:rsidRPr="00BF6362" w:rsidRDefault="00BF6362" w:rsidP="00BF6362">
      <w:pPr>
        <w:tabs>
          <w:tab w:val="left" w:pos="284"/>
          <w:tab w:val="left" w:pos="426"/>
        </w:tabs>
        <w:spacing w:after="0"/>
        <w:jc w:val="both"/>
        <w:rPr>
          <w:rFonts w:ascii="Arial" w:hAnsi="Arial" w:cs="Arial"/>
          <w:color w:val="0000FF"/>
          <w:u w:val="single"/>
          <w:lang w:val="es-MX"/>
        </w:rPr>
      </w:pPr>
      <w:r w:rsidRPr="00BF6362">
        <w:rPr>
          <w:rFonts w:ascii="Arial" w:hAnsi="Arial" w:cs="Arial"/>
          <w:lang w:val="es-MX"/>
        </w:rPr>
        <w:t>8.</w:t>
      </w:r>
      <w:r w:rsidRPr="00BF6362">
        <w:rPr>
          <w:rFonts w:ascii="Arial" w:hAnsi="Arial" w:cs="Arial"/>
          <w:color w:val="0000FF"/>
          <w:lang w:val="es-MX"/>
        </w:rPr>
        <w:t xml:space="preserve"> </w:t>
      </w:r>
      <w:r w:rsidR="00B221D7" w:rsidRPr="00BF6362">
        <w:rPr>
          <w:rFonts w:ascii="Arial" w:hAnsi="Arial" w:cs="Arial"/>
          <w:lang w:val="es-MX"/>
        </w:rPr>
        <w:t>Cuba. Ministerio de Salud Pública. Anuario estadístico de Cuba. La Habana: MINSAP; 2017. Disponible en:</w:t>
      </w:r>
    </w:p>
    <w:p w:rsidR="00D373CC" w:rsidRPr="00D3136E" w:rsidRDefault="00B221D7" w:rsidP="00D3136E">
      <w:pPr>
        <w:pStyle w:val="Prrafodelista"/>
        <w:tabs>
          <w:tab w:val="left" w:pos="284"/>
          <w:tab w:val="left" w:pos="426"/>
        </w:tabs>
        <w:spacing w:after="0" w:line="360" w:lineRule="auto"/>
        <w:ind w:left="142"/>
        <w:jc w:val="both"/>
        <w:rPr>
          <w:rFonts w:ascii="Arial" w:hAnsi="Arial" w:cs="Arial"/>
          <w:color w:val="0000FF"/>
          <w:sz w:val="24"/>
          <w:szCs w:val="24"/>
          <w:u w:val="single"/>
          <w:lang w:val="es-MX"/>
        </w:rPr>
      </w:pPr>
      <w:r w:rsidRPr="00201A57">
        <w:rPr>
          <w:rFonts w:ascii="Arial" w:hAnsi="Arial" w:cs="Arial"/>
          <w:sz w:val="24"/>
          <w:szCs w:val="24"/>
          <w:lang w:val="es-MX"/>
        </w:rPr>
        <w:t xml:space="preserve"> </w:t>
      </w:r>
      <w:hyperlink r:id="rId22" w:history="1">
        <w:r w:rsidRPr="00201A57">
          <w:rPr>
            <w:rStyle w:val="Hipervnculo"/>
            <w:rFonts w:ascii="Arial" w:hAnsi="Arial" w:cs="Arial"/>
            <w:sz w:val="24"/>
            <w:szCs w:val="24"/>
            <w:lang w:val="es-MX"/>
          </w:rPr>
          <w:t>http://www.bvscuba.sld.cu/2017/11/20/anuario-estadistico-de-salud-de cuba</w:t>
        </w:r>
      </w:hyperlink>
    </w:p>
    <w:p w:rsidR="00D373CC" w:rsidRDefault="00C4097D" w:rsidP="00E85AB3">
      <w:pPr>
        <w:numPr>
          <w:ilvl w:val="0"/>
          <w:numId w:val="19"/>
        </w:numPr>
        <w:tabs>
          <w:tab w:val="left" w:pos="0"/>
          <w:tab w:val="left" w:pos="426"/>
        </w:tabs>
        <w:spacing w:after="0"/>
        <w:ind w:left="0" w:firstLine="0"/>
        <w:contextualSpacing/>
        <w:jc w:val="both"/>
        <w:rPr>
          <w:rFonts w:ascii="Arial" w:hAnsi="Arial" w:cs="Arial"/>
        </w:rPr>
      </w:pPr>
      <w:r>
        <w:rPr>
          <w:rFonts w:ascii="Arial" w:hAnsi="Arial" w:cs="Arial"/>
          <w:color w:val="000000"/>
        </w:rPr>
        <w:t>Jiménez López M, Díaz Padrón E, Ulloa Quintanilla F. Trombolisis en la enfermedad cerebrovascular. Acta Med Centro [Internet]. 2014 Mar [citado 2016 Dic 28]; 8(4): Disponible en:</w:t>
      </w:r>
    </w:p>
    <w:p w:rsidR="00D373CC" w:rsidRDefault="00C4097D">
      <w:pPr>
        <w:tabs>
          <w:tab w:val="left" w:pos="0"/>
          <w:tab w:val="left" w:pos="426"/>
        </w:tabs>
        <w:spacing w:after="0"/>
        <w:contextualSpacing/>
        <w:jc w:val="both"/>
        <w:rPr>
          <w:rFonts w:ascii="Arial" w:hAnsi="Arial" w:cs="Arial"/>
        </w:rPr>
      </w:pPr>
      <w:r>
        <w:rPr>
          <w:rFonts w:ascii="Arial" w:eastAsia="Calibri" w:hAnsi="Arial" w:cs="Arial"/>
          <w:color w:val="000000"/>
          <w:lang w:eastAsia="en-US"/>
        </w:rPr>
        <w:t xml:space="preserve"> </w:t>
      </w:r>
      <w:hyperlink r:id="rId23" w:history="1">
        <w:r>
          <w:rPr>
            <w:rStyle w:val="Hipervnculo"/>
            <w:rFonts w:ascii="Arial" w:hAnsi="Arial" w:cs="Arial"/>
          </w:rPr>
          <w:t>http://www.revactamedicacentro.sld.cu/index.php/amc/article/view/177/294</w:t>
        </w:r>
      </w:hyperlink>
    </w:p>
    <w:p w:rsidR="00D373CC" w:rsidRDefault="00C4097D" w:rsidP="00E85AB3">
      <w:pPr>
        <w:numPr>
          <w:ilvl w:val="0"/>
          <w:numId w:val="19"/>
        </w:numPr>
        <w:tabs>
          <w:tab w:val="left" w:pos="0"/>
          <w:tab w:val="left" w:pos="426"/>
        </w:tabs>
        <w:spacing w:after="0"/>
        <w:ind w:left="0" w:firstLine="0"/>
        <w:contextualSpacing/>
        <w:jc w:val="both"/>
        <w:rPr>
          <w:rFonts w:ascii="Arial" w:hAnsi="Arial" w:cs="Arial"/>
        </w:rPr>
      </w:pPr>
      <w:r>
        <w:rPr>
          <w:rFonts w:ascii="Arial" w:hAnsi="Arial" w:cs="Arial"/>
        </w:rPr>
        <w:t>Iglesias Mohedano AM, García Pastor A, Villanueva Osorio JA, Gil Núñez AC. Protocolos de práctica asistencial: Protocolo de atención del ictus en Urgencias. Medicine-Programa de Formación Médica Continuada Acreditado. [Internet]. 2015 [citado 7 mar 2016];11(89):5337-42. Disponible en:</w:t>
      </w:r>
    </w:p>
    <w:p w:rsidR="00D373CC" w:rsidRDefault="00C4097D">
      <w:pPr>
        <w:tabs>
          <w:tab w:val="left" w:pos="0"/>
          <w:tab w:val="left" w:pos="426"/>
        </w:tabs>
        <w:spacing w:after="0"/>
        <w:contextualSpacing/>
        <w:jc w:val="both"/>
        <w:rPr>
          <w:rStyle w:val="Hipervnculo"/>
          <w:rFonts w:ascii="Arial" w:hAnsi="Arial" w:cs="Arial"/>
        </w:rPr>
      </w:pPr>
      <w:r>
        <w:rPr>
          <w:rFonts w:ascii="Arial" w:hAnsi="Arial" w:cs="Arial"/>
        </w:rPr>
        <w:t xml:space="preserve"> </w:t>
      </w:r>
      <w:hyperlink r:id="rId24" w:tgtFrame="_blank" w:history="1">
        <w:r>
          <w:rPr>
            <w:rStyle w:val="Hipervnculo"/>
            <w:rFonts w:ascii="Arial" w:hAnsi="Arial" w:cs="Arial"/>
          </w:rPr>
          <w:t xml:space="preserve">http://www.sciencedirect.com/science/article/pii/S0304541215002875 </w:t>
        </w:r>
      </w:hyperlink>
    </w:p>
    <w:p w:rsidR="00D01C82" w:rsidRPr="00D01C82" w:rsidRDefault="00D01C82" w:rsidP="00D01C82">
      <w:pPr>
        <w:numPr>
          <w:ilvl w:val="0"/>
          <w:numId w:val="19"/>
        </w:numPr>
        <w:tabs>
          <w:tab w:val="left" w:pos="0"/>
          <w:tab w:val="left" w:pos="426"/>
        </w:tabs>
        <w:spacing w:after="0"/>
        <w:ind w:left="0" w:firstLine="0"/>
        <w:contextualSpacing/>
        <w:jc w:val="both"/>
        <w:rPr>
          <w:rFonts w:ascii="Arial" w:hAnsi="Arial" w:cs="Arial"/>
        </w:rPr>
      </w:pPr>
      <w:proofErr w:type="spellStart"/>
      <w:r w:rsidRPr="00D01C82">
        <w:rPr>
          <w:rFonts w:ascii="Arial" w:hAnsi="Arial" w:cs="Arial"/>
          <w:lang w:val="en-US"/>
        </w:rPr>
        <w:t>Erdur</w:t>
      </w:r>
      <w:proofErr w:type="spellEnd"/>
      <w:r w:rsidRPr="00D01C82">
        <w:rPr>
          <w:rFonts w:ascii="Arial" w:hAnsi="Arial" w:cs="Arial"/>
          <w:lang w:val="en-US"/>
        </w:rPr>
        <w:t xml:space="preserve"> H, </w:t>
      </w:r>
      <w:proofErr w:type="spellStart"/>
      <w:r w:rsidRPr="00D01C82">
        <w:rPr>
          <w:rFonts w:ascii="Arial" w:hAnsi="Arial" w:cs="Arial"/>
          <w:lang w:val="en-US"/>
        </w:rPr>
        <w:t>Scheitz</w:t>
      </w:r>
      <w:proofErr w:type="spellEnd"/>
      <w:r w:rsidRPr="00D01C82">
        <w:rPr>
          <w:rFonts w:ascii="Arial" w:hAnsi="Arial" w:cs="Arial"/>
          <w:lang w:val="en-US"/>
        </w:rPr>
        <w:t xml:space="preserve"> JF, </w:t>
      </w:r>
      <w:proofErr w:type="spellStart"/>
      <w:r w:rsidRPr="00D01C82">
        <w:rPr>
          <w:rFonts w:ascii="Arial" w:hAnsi="Arial" w:cs="Arial"/>
          <w:lang w:val="en-US"/>
        </w:rPr>
        <w:t>Ebinger</w:t>
      </w:r>
      <w:proofErr w:type="spellEnd"/>
      <w:r w:rsidRPr="00D01C82">
        <w:rPr>
          <w:rFonts w:ascii="Arial" w:hAnsi="Arial" w:cs="Arial"/>
          <w:lang w:val="en-US"/>
        </w:rPr>
        <w:t xml:space="preserve"> M, Rocco A, </w:t>
      </w:r>
      <w:proofErr w:type="spellStart"/>
      <w:r w:rsidRPr="00D01C82">
        <w:rPr>
          <w:rFonts w:ascii="Arial" w:hAnsi="Arial" w:cs="Arial"/>
          <w:lang w:val="en-US"/>
        </w:rPr>
        <w:t>Grittner</w:t>
      </w:r>
      <w:proofErr w:type="spellEnd"/>
      <w:r w:rsidRPr="00D01C82">
        <w:rPr>
          <w:rFonts w:ascii="Arial" w:hAnsi="Arial" w:cs="Arial"/>
          <w:lang w:val="en-US"/>
        </w:rPr>
        <w:t xml:space="preserve"> U, </w:t>
      </w:r>
      <w:proofErr w:type="spellStart"/>
      <w:r w:rsidRPr="00D01C82">
        <w:rPr>
          <w:rFonts w:ascii="Arial" w:hAnsi="Arial" w:cs="Arial"/>
          <w:lang w:val="en-US"/>
        </w:rPr>
        <w:t>Meisel</w:t>
      </w:r>
      <w:proofErr w:type="spellEnd"/>
      <w:r w:rsidRPr="00D01C82">
        <w:rPr>
          <w:rFonts w:ascii="Arial" w:hAnsi="Arial" w:cs="Arial"/>
          <w:lang w:val="en-US"/>
        </w:rPr>
        <w:t xml:space="preserve"> A et al. In-Hospital Stroke Recurrence and Stroke After Transient Ischemic Attack: </w:t>
      </w:r>
      <w:r w:rsidRPr="00D01C82">
        <w:rPr>
          <w:rFonts w:ascii="Arial" w:hAnsi="Arial" w:cs="Arial"/>
          <w:lang w:val="en-US"/>
        </w:rPr>
        <w:lastRenderedPageBreak/>
        <w:t xml:space="preserve">Frequency and Risk Factors </w:t>
      </w:r>
      <w:r w:rsidRPr="00D01C82">
        <w:rPr>
          <w:rStyle w:val="CitaHTML"/>
          <w:rFonts w:ascii="Arial" w:hAnsi="Arial" w:cs="Arial"/>
          <w:lang w:val="en-US"/>
        </w:rPr>
        <w:t xml:space="preserve">Stroke </w:t>
      </w:r>
      <w:r w:rsidRPr="00D01C82">
        <w:rPr>
          <w:rFonts w:ascii="Arial" w:hAnsi="Arial" w:cs="Arial"/>
          <w:lang w:val="en-US"/>
        </w:rPr>
        <w:t>[Internet].</w:t>
      </w:r>
      <w:r w:rsidRPr="00D01C82">
        <w:rPr>
          <w:rFonts w:ascii="Arial" w:hAnsi="Arial" w:cs="Arial"/>
          <w:bCs/>
          <w:lang w:val="en-US"/>
        </w:rPr>
        <w:t xml:space="preserve"> </w:t>
      </w:r>
      <w:r w:rsidRPr="00D01C82">
        <w:rPr>
          <w:rFonts w:ascii="Arial" w:hAnsi="Arial" w:cs="Arial"/>
          <w:lang w:val="en-US"/>
        </w:rPr>
        <w:t xml:space="preserve">2015 [cited 9 </w:t>
      </w:r>
      <w:proofErr w:type="spellStart"/>
      <w:proofErr w:type="gramStart"/>
      <w:r w:rsidRPr="00D01C82">
        <w:rPr>
          <w:rFonts w:ascii="Arial" w:hAnsi="Arial" w:cs="Arial"/>
          <w:lang w:val="en-US"/>
        </w:rPr>
        <w:t>ene</w:t>
      </w:r>
      <w:proofErr w:type="spellEnd"/>
      <w:proofErr w:type="gramEnd"/>
      <w:r w:rsidRPr="00D01C82">
        <w:rPr>
          <w:rFonts w:ascii="Arial" w:hAnsi="Arial" w:cs="Arial"/>
          <w:lang w:val="en-US"/>
        </w:rPr>
        <w:t xml:space="preserve"> 2016]; 46:1031-7. Available from: </w:t>
      </w:r>
    </w:p>
    <w:p w:rsidR="00D01C82" w:rsidRDefault="001879C5" w:rsidP="00D01C82">
      <w:pPr>
        <w:tabs>
          <w:tab w:val="left" w:pos="0"/>
          <w:tab w:val="left" w:pos="426"/>
        </w:tabs>
        <w:autoSpaceDE w:val="0"/>
        <w:autoSpaceDN w:val="0"/>
        <w:adjustRightInd w:val="0"/>
        <w:spacing w:after="0"/>
        <w:jc w:val="both"/>
        <w:rPr>
          <w:rStyle w:val="Hipervnculo"/>
          <w:rFonts w:ascii="Arial" w:hAnsi="Arial" w:cs="Arial"/>
          <w:lang w:val="en-US"/>
        </w:rPr>
      </w:pPr>
      <w:hyperlink r:id="rId25" w:tgtFrame="_blank" w:history="1">
        <w:r w:rsidR="00D01C82">
          <w:rPr>
            <w:rStyle w:val="Hipervnculo"/>
            <w:rFonts w:ascii="Arial" w:hAnsi="Arial" w:cs="Arial"/>
            <w:lang w:val="en-US"/>
          </w:rPr>
          <w:t>http://www.ncbi.nlm.nih.gov/pubmed/25737318?dopt=Abstract</w:t>
        </w:r>
      </w:hyperlink>
    </w:p>
    <w:p w:rsidR="00D373CC" w:rsidRPr="00D01C82" w:rsidRDefault="00D01C82" w:rsidP="00D01C82">
      <w:pPr>
        <w:tabs>
          <w:tab w:val="left" w:pos="0"/>
          <w:tab w:val="left" w:pos="426"/>
        </w:tabs>
        <w:spacing w:after="0"/>
        <w:jc w:val="both"/>
        <w:rPr>
          <w:rFonts w:ascii="Arial" w:hAnsi="Arial" w:cs="Arial"/>
        </w:rPr>
      </w:pPr>
      <w:r>
        <w:rPr>
          <w:rFonts w:ascii="Arial" w:hAnsi="Arial" w:cs="Arial"/>
        </w:rPr>
        <w:t xml:space="preserve">12. </w:t>
      </w:r>
      <w:r w:rsidR="00C4097D">
        <w:rPr>
          <w:rFonts w:ascii="Arial" w:hAnsi="Arial" w:cs="Arial"/>
        </w:rPr>
        <w:t>Perdomo-Borges B, Rodríguez-Rodríguez T, Fonseca-Fernández M, Urquiza-Pozo I, Martínez-Serrano I, Bilaboy-Pérez B. Caracterización de pacientes con enfermedad cerebrovascular isquémica y deterioro cognitivo. Cienfuegos, 2018. Medisur [revista en Internet]. 2020 [citado 2020 Jun 4]; 18(3): [aprox. 11 p.]. Disponible en:</w:t>
      </w:r>
    </w:p>
    <w:p w:rsidR="00D373CC" w:rsidRDefault="00C4097D">
      <w:pPr>
        <w:tabs>
          <w:tab w:val="left" w:pos="426"/>
        </w:tabs>
        <w:autoSpaceDE w:val="0"/>
        <w:autoSpaceDN w:val="0"/>
        <w:adjustRightInd w:val="0"/>
        <w:spacing w:after="0"/>
        <w:jc w:val="both"/>
        <w:rPr>
          <w:rStyle w:val="Hipervnculo"/>
          <w:rFonts w:ascii="Arial" w:hAnsi="Arial" w:cs="Arial"/>
          <w:color w:val="000000"/>
          <w:lang w:eastAsia="es-ES_tradnl"/>
        </w:rPr>
      </w:pPr>
      <w:r>
        <w:rPr>
          <w:rFonts w:ascii="Arial" w:hAnsi="Arial" w:cs="Arial"/>
        </w:rPr>
        <w:t xml:space="preserve"> </w:t>
      </w:r>
      <w:hyperlink r:id="rId26" w:history="1">
        <w:r>
          <w:rPr>
            <w:rStyle w:val="Hipervnculo"/>
            <w:rFonts w:ascii="Arial" w:hAnsi="Arial" w:cs="Arial"/>
          </w:rPr>
          <w:t>http://medisur.sld.cu/index.php/medisur/article/view/4465</w:t>
        </w:r>
      </w:hyperlink>
    </w:p>
    <w:p w:rsidR="00D373CC" w:rsidRDefault="00D01C82" w:rsidP="00D01C82">
      <w:pPr>
        <w:tabs>
          <w:tab w:val="left" w:pos="0"/>
          <w:tab w:val="left" w:pos="426"/>
        </w:tabs>
        <w:autoSpaceDE w:val="0"/>
        <w:autoSpaceDN w:val="0"/>
        <w:adjustRightInd w:val="0"/>
        <w:spacing w:after="0"/>
        <w:jc w:val="both"/>
        <w:rPr>
          <w:rFonts w:ascii="Arial" w:hAnsi="Arial" w:cs="Arial"/>
          <w:color w:val="0000FF"/>
          <w:u w:val="single"/>
        </w:rPr>
      </w:pPr>
      <w:r>
        <w:rPr>
          <w:rFonts w:ascii="Arial" w:hAnsi="Arial" w:cs="Arial"/>
        </w:rPr>
        <w:t xml:space="preserve">13. </w:t>
      </w:r>
      <w:r w:rsidR="00C4097D">
        <w:rPr>
          <w:rFonts w:ascii="Arial" w:hAnsi="Arial" w:cs="Arial"/>
        </w:rPr>
        <w:t>Escobar Alfonso</w:t>
      </w:r>
      <w:r w:rsidR="00F63FF3" w:rsidRPr="00F63FF3">
        <w:rPr>
          <w:rFonts w:ascii="Arial" w:hAnsi="Arial" w:cs="Arial"/>
        </w:rPr>
        <w:t xml:space="preserve"> </w:t>
      </w:r>
      <w:r w:rsidR="00F63FF3">
        <w:rPr>
          <w:rFonts w:ascii="Arial" w:hAnsi="Arial" w:cs="Arial"/>
        </w:rPr>
        <w:t>V</w:t>
      </w:r>
      <w:r w:rsidR="00C4097D">
        <w:rPr>
          <w:rFonts w:ascii="Arial" w:hAnsi="Arial" w:cs="Arial"/>
        </w:rPr>
        <w:t xml:space="preserve">, Zaldívar </w:t>
      </w:r>
      <w:proofErr w:type="spellStart"/>
      <w:r w:rsidR="00C4097D">
        <w:rPr>
          <w:rFonts w:ascii="Arial" w:hAnsi="Arial" w:cs="Arial"/>
        </w:rPr>
        <w:t>Garit</w:t>
      </w:r>
      <w:proofErr w:type="spellEnd"/>
      <w:r w:rsidR="00F63FF3" w:rsidRPr="00F63FF3">
        <w:rPr>
          <w:rFonts w:ascii="Arial" w:hAnsi="Arial" w:cs="Arial"/>
        </w:rPr>
        <w:t xml:space="preserve"> </w:t>
      </w:r>
      <w:r w:rsidR="00F63FF3">
        <w:rPr>
          <w:rFonts w:ascii="Arial" w:hAnsi="Arial" w:cs="Arial"/>
        </w:rPr>
        <w:t>M</w:t>
      </w:r>
      <w:r w:rsidR="00C4097D">
        <w:rPr>
          <w:rFonts w:ascii="Arial" w:hAnsi="Arial" w:cs="Arial"/>
        </w:rPr>
        <w:t>, Rodríguez de la Rosa</w:t>
      </w:r>
      <w:r w:rsidR="00F63FF3" w:rsidRPr="00F63FF3">
        <w:rPr>
          <w:rFonts w:ascii="Arial" w:hAnsi="Arial" w:cs="Arial"/>
        </w:rPr>
        <w:t xml:space="preserve"> </w:t>
      </w:r>
      <w:r w:rsidR="00F63FF3">
        <w:rPr>
          <w:rFonts w:ascii="Arial" w:hAnsi="Arial" w:cs="Arial"/>
        </w:rPr>
        <w:t>G</w:t>
      </w:r>
      <w:r w:rsidR="00C4097D">
        <w:rPr>
          <w:rFonts w:ascii="Arial" w:hAnsi="Arial" w:cs="Arial"/>
        </w:rPr>
        <w:t>, Josefina Cecilia Cabrera Cordovés. Factores de riesgos prevalentes en pacientes ingresados por enfermedad cerebrovascular. Revista Cubana de Medicina Militar. 2014</w:t>
      </w:r>
      <w:proofErr w:type="gramStart"/>
      <w:r w:rsidR="00C4097D">
        <w:rPr>
          <w:rFonts w:ascii="Arial" w:hAnsi="Arial" w:cs="Arial"/>
        </w:rPr>
        <w:t>;43</w:t>
      </w:r>
      <w:proofErr w:type="gramEnd"/>
      <w:r w:rsidR="00C4097D">
        <w:rPr>
          <w:rFonts w:ascii="Arial" w:hAnsi="Arial" w:cs="Arial"/>
        </w:rPr>
        <w:t>(4):433-440.</w:t>
      </w:r>
    </w:p>
    <w:p w:rsidR="00D373CC" w:rsidRDefault="00C4097D">
      <w:pPr>
        <w:tabs>
          <w:tab w:val="left" w:pos="0"/>
          <w:tab w:val="left" w:pos="426"/>
        </w:tabs>
        <w:autoSpaceDE w:val="0"/>
        <w:autoSpaceDN w:val="0"/>
        <w:adjustRightInd w:val="0"/>
        <w:spacing w:after="0"/>
        <w:jc w:val="both"/>
        <w:rPr>
          <w:rStyle w:val="Hipervnculo"/>
          <w:rFonts w:ascii="Arial" w:hAnsi="Arial" w:cs="Arial"/>
        </w:rPr>
      </w:pPr>
      <w:r>
        <w:rPr>
          <w:rFonts w:ascii="Arial" w:hAnsi="Arial" w:cs="Arial"/>
        </w:rPr>
        <w:t xml:space="preserve"> </w:t>
      </w:r>
      <w:hyperlink r:id="rId27" w:history="1">
        <w:r>
          <w:rPr>
            <w:rStyle w:val="Hipervnculo"/>
            <w:rFonts w:ascii="Arial" w:hAnsi="Arial" w:cs="Arial"/>
          </w:rPr>
          <w:t>https://www.medigraphic.com/pdfs/revcubmedmil/cmm2014/cmm144c.pf</w:t>
        </w:r>
      </w:hyperlink>
    </w:p>
    <w:p w:rsidR="00D373CC" w:rsidRDefault="004B2182" w:rsidP="004B2182">
      <w:pPr>
        <w:tabs>
          <w:tab w:val="left" w:pos="0"/>
          <w:tab w:val="left" w:pos="426"/>
        </w:tabs>
        <w:autoSpaceDE w:val="0"/>
        <w:autoSpaceDN w:val="0"/>
        <w:adjustRightInd w:val="0"/>
        <w:spacing w:after="0"/>
        <w:jc w:val="both"/>
        <w:rPr>
          <w:rFonts w:ascii="Arial" w:hAnsi="Arial" w:cs="Arial"/>
          <w:color w:val="0000FF"/>
          <w:u w:val="single"/>
          <w:lang w:val="en-US" w:eastAsia="es-ES_tradnl"/>
        </w:rPr>
      </w:pPr>
      <w:r>
        <w:rPr>
          <w:rFonts w:ascii="Arial" w:hAnsi="Arial" w:cs="Arial"/>
        </w:rPr>
        <w:t xml:space="preserve">14. </w:t>
      </w:r>
      <w:r w:rsidR="00C4097D">
        <w:rPr>
          <w:rFonts w:ascii="Arial" w:hAnsi="Arial" w:cs="Arial"/>
        </w:rPr>
        <w:t xml:space="preserve">Cuba. Ministerio de Salud Pública. Anuario estadístico de Cuba. La Habana. </w:t>
      </w:r>
      <w:r w:rsidR="00C4097D">
        <w:rPr>
          <w:rFonts w:ascii="Arial" w:hAnsi="Arial" w:cs="Arial"/>
          <w:lang w:val="en-US"/>
        </w:rPr>
        <w:t>MINSAP</w:t>
      </w:r>
      <w:proofErr w:type="gramStart"/>
      <w:r w:rsidR="00C4097D">
        <w:rPr>
          <w:rFonts w:ascii="Arial" w:hAnsi="Arial" w:cs="Arial"/>
          <w:lang w:val="en-US"/>
        </w:rPr>
        <w:t>;2019</w:t>
      </w:r>
      <w:proofErr w:type="gramEnd"/>
      <w:r w:rsidR="00C4097D">
        <w:rPr>
          <w:rFonts w:ascii="Arial" w:hAnsi="Arial" w:cs="Arial"/>
          <w:lang w:val="en-US" w:eastAsia="es-ES_tradnl"/>
        </w:rPr>
        <w:t xml:space="preserve"> </w:t>
      </w:r>
      <w:hyperlink r:id="rId28" w:history="1">
        <w:r w:rsidR="00C4097D">
          <w:rPr>
            <w:rStyle w:val="Hipervnculo"/>
            <w:rFonts w:ascii="Arial" w:hAnsi="Arial" w:cs="Arial"/>
            <w:lang w:val="en-US" w:eastAsia="es-ES_tradnl"/>
          </w:rPr>
          <w:t>https://files.sld.cu/bvscuba/files/2020/05/Anuario-Electr%c3%b3nico-Espa%c3%b1ol-2019-ed-2020.pdf</w:t>
        </w:r>
      </w:hyperlink>
    </w:p>
    <w:p w:rsidR="00D373CC" w:rsidRPr="009B72A5" w:rsidRDefault="004B2182" w:rsidP="004B2182">
      <w:pPr>
        <w:tabs>
          <w:tab w:val="left" w:pos="0"/>
          <w:tab w:val="left" w:pos="426"/>
        </w:tabs>
        <w:autoSpaceDE w:val="0"/>
        <w:autoSpaceDN w:val="0"/>
        <w:adjustRightInd w:val="0"/>
        <w:spacing w:after="0"/>
        <w:jc w:val="both"/>
        <w:rPr>
          <w:rFonts w:ascii="Arial" w:hAnsi="Arial" w:cs="Arial"/>
          <w:color w:val="0000FF"/>
          <w:u w:val="single"/>
          <w:lang w:val="es-MX"/>
        </w:rPr>
      </w:pPr>
      <w:r>
        <w:rPr>
          <w:rFonts w:ascii="Arial" w:hAnsi="Arial" w:cs="Arial"/>
        </w:rPr>
        <w:t xml:space="preserve">15. </w:t>
      </w:r>
      <w:r w:rsidR="00C4097D">
        <w:rPr>
          <w:rFonts w:ascii="Arial" w:hAnsi="Arial" w:cs="Arial"/>
        </w:rPr>
        <w:t>Ruiz</w:t>
      </w:r>
      <w:r w:rsidR="00F63FF3" w:rsidRPr="00F63FF3">
        <w:rPr>
          <w:rFonts w:ascii="Arial" w:hAnsi="Arial" w:cs="Arial"/>
        </w:rPr>
        <w:t xml:space="preserve"> </w:t>
      </w:r>
      <w:r w:rsidR="00F63FF3">
        <w:rPr>
          <w:rFonts w:ascii="Arial" w:hAnsi="Arial" w:cs="Arial"/>
        </w:rPr>
        <w:t>L</w:t>
      </w:r>
      <w:r w:rsidR="00C4097D">
        <w:rPr>
          <w:rFonts w:ascii="Arial" w:hAnsi="Arial" w:cs="Arial"/>
        </w:rPr>
        <w:t>, Muñoz</w:t>
      </w:r>
      <w:r w:rsidR="00F63FF3" w:rsidRPr="00F63FF3">
        <w:rPr>
          <w:rFonts w:ascii="Arial" w:hAnsi="Arial" w:cs="Arial"/>
        </w:rPr>
        <w:t xml:space="preserve"> </w:t>
      </w:r>
      <w:r w:rsidR="00F63FF3">
        <w:rPr>
          <w:rFonts w:ascii="Arial" w:hAnsi="Arial" w:cs="Arial"/>
        </w:rPr>
        <w:t>Erika</w:t>
      </w:r>
      <w:r w:rsidR="00C4097D">
        <w:rPr>
          <w:rFonts w:ascii="Arial" w:hAnsi="Arial" w:cs="Arial"/>
        </w:rPr>
        <w:t>, Gaye Saavedra</w:t>
      </w:r>
      <w:r w:rsidR="00F63FF3" w:rsidRPr="00F63FF3">
        <w:rPr>
          <w:rFonts w:ascii="Arial" w:hAnsi="Arial" w:cs="Arial"/>
        </w:rPr>
        <w:t xml:space="preserve"> </w:t>
      </w:r>
      <w:r w:rsidR="00F63FF3">
        <w:rPr>
          <w:rFonts w:ascii="Arial" w:hAnsi="Arial" w:cs="Arial"/>
        </w:rPr>
        <w:t>A</w:t>
      </w:r>
      <w:r w:rsidR="00C4097D">
        <w:rPr>
          <w:rFonts w:ascii="Arial" w:hAnsi="Arial" w:cs="Arial"/>
        </w:rPr>
        <w:t xml:space="preserve">, Richard Pons, </w:t>
      </w:r>
      <w:proofErr w:type="spellStart"/>
      <w:r w:rsidR="00C4097D">
        <w:rPr>
          <w:rFonts w:ascii="Arial" w:hAnsi="Arial" w:cs="Arial"/>
        </w:rPr>
        <w:t>Ordoqui</w:t>
      </w:r>
      <w:proofErr w:type="spellEnd"/>
      <w:r w:rsidR="00F63FF3" w:rsidRPr="00F63FF3">
        <w:rPr>
          <w:rFonts w:ascii="Arial" w:hAnsi="Arial" w:cs="Arial"/>
        </w:rPr>
        <w:t xml:space="preserve"> </w:t>
      </w:r>
      <w:r w:rsidR="00F63FF3">
        <w:rPr>
          <w:rFonts w:ascii="Arial" w:hAnsi="Arial" w:cs="Arial"/>
        </w:rPr>
        <w:t>Joaquín</w:t>
      </w:r>
      <w:r w:rsidR="00C4097D">
        <w:rPr>
          <w:rFonts w:ascii="Arial" w:hAnsi="Arial" w:cs="Arial"/>
        </w:rPr>
        <w:t>, Gonzales</w:t>
      </w:r>
      <w:r w:rsidR="00F63FF3" w:rsidRPr="00F63FF3">
        <w:rPr>
          <w:rFonts w:ascii="Arial" w:hAnsi="Arial" w:cs="Arial"/>
        </w:rPr>
        <w:t xml:space="preserve"> </w:t>
      </w:r>
      <w:r w:rsidR="00F63FF3">
        <w:rPr>
          <w:rFonts w:ascii="Arial" w:hAnsi="Arial" w:cs="Arial"/>
        </w:rPr>
        <w:t>Catalina</w:t>
      </w:r>
      <w:r w:rsidR="00C4097D">
        <w:rPr>
          <w:rFonts w:ascii="Arial" w:hAnsi="Arial" w:cs="Arial"/>
        </w:rPr>
        <w:t xml:space="preserve">, </w:t>
      </w:r>
      <w:r w:rsidR="00F63FF3">
        <w:rPr>
          <w:rFonts w:ascii="Arial" w:hAnsi="Arial" w:cs="Arial"/>
        </w:rPr>
        <w:t xml:space="preserve">Gil </w:t>
      </w:r>
      <w:r w:rsidR="00C4097D">
        <w:rPr>
          <w:rFonts w:ascii="Arial" w:hAnsi="Arial" w:cs="Arial"/>
        </w:rPr>
        <w:t>Juan. Complicaciones neurológicas y extra neurológicas en pacientes con ACV internados en el Hospital de Clínicas de Montevideo durante un período de 2 años.</w:t>
      </w:r>
      <w:r w:rsidR="009B72A5">
        <w:rPr>
          <w:rFonts w:ascii="Arial" w:hAnsi="Arial" w:cs="Arial"/>
          <w:color w:val="0000FF"/>
          <w:u w:val="single"/>
          <w:lang w:val="es-MX"/>
        </w:rPr>
        <w:t xml:space="preserve"> </w:t>
      </w:r>
      <w:proofErr w:type="spellStart"/>
      <w:r w:rsidR="00C4097D" w:rsidRPr="009B72A5">
        <w:rPr>
          <w:rFonts w:ascii="Arial" w:hAnsi="Arial" w:cs="Arial"/>
          <w:lang w:val="es-MX"/>
        </w:rPr>
        <w:t>Anfamed</w:t>
      </w:r>
      <w:proofErr w:type="spellEnd"/>
      <w:r w:rsidR="00C4097D" w:rsidRPr="009B72A5">
        <w:rPr>
          <w:rFonts w:ascii="Arial" w:hAnsi="Arial" w:cs="Arial"/>
          <w:lang w:val="es-MX"/>
        </w:rPr>
        <w:t xml:space="preserve"> vol.7 no.1 Montevideo 2020. </w:t>
      </w:r>
      <w:proofErr w:type="spellStart"/>
      <w:r w:rsidR="00C4097D" w:rsidRPr="009B72A5">
        <w:rPr>
          <w:rFonts w:ascii="Arial" w:hAnsi="Arial" w:cs="Arial"/>
          <w:lang w:val="es-MX"/>
        </w:rPr>
        <w:t>Epub</w:t>
      </w:r>
      <w:proofErr w:type="spellEnd"/>
      <w:r w:rsidR="00C4097D" w:rsidRPr="009B72A5">
        <w:rPr>
          <w:rFonts w:ascii="Arial" w:hAnsi="Arial" w:cs="Arial"/>
          <w:lang w:val="es-MX"/>
        </w:rPr>
        <w:t xml:space="preserve"> 01-Jun-2020. </w:t>
      </w:r>
      <w:r w:rsidR="00C4097D" w:rsidRPr="009B72A5">
        <w:rPr>
          <w:rFonts w:ascii="Arial" w:hAnsi="Arial" w:cs="Arial"/>
        </w:rPr>
        <w:t>Disponible en:</w:t>
      </w:r>
    </w:p>
    <w:p w:rsidR="004B2182" w:rsidRPr="004B2182" w:rsidRDefault="00C4097D">
      <w:pPr>
        <w:tabs>
          <w:tab w:val="left" w:pos="0"/>
          <w:tab w:val="left" w:pos="426"/>
        </w:tabs>
        <w:autoSpaceDE w:val="0"/>
        <w:autoSpaceDN w:val="0"/>
        <w:adjustRightInd w:val="0"/>
        <w:spacing w:after="0"/>
        <w:jc w:val="both"/>
        <w:rPr>
          <w:rStyle w:val="Hipervnculo"/>
          <w:rFonts w:ascii="Arial" w:hAnsi="Arial" w:cs="Arial"/>
          <w:bCs/>
          <w:lang w:val="es-MX"/>
        </w:rPr>
      </w:pPr>
      <w:r>
        <w:rPr>
          <w:rFonts w:ascii="Arial" w:hAnsi="Arial" w:cs="Arial"/>
        </w:rPr>
        <w:t xml:space="preserve"> </w:t>
      </w:r>
      <w:r w:rsidR="004B2182" w:rsidRPr="004B2182">
        <w:rPr>
          <w:rStyle w:val="Hipervnculo"/>
          <w:rFonts w:ascii="Arial" w:hAnsi="Arial" w:cs="Arial"/>
          <w:bCs/>
          <w:lang w:val="es-MX"/>
        </w:rPr>
        <w:t xml:space="preserve">http://www.scielo.edu.uy/pdf/afm/v7n1/2301-1254-afm-7-01-01209.pdf </w:t>
      </w:r>
    </w:p>
    <w:p w:rsidR="00D373CC" w:rsidRPr="004B2182" w:rsidRDefault="004B2182" w:rsidP="004B2182">
      <w:pPr>
        <w:tabs>
          <w:tab w:val="left" w:pos="0"/>
          <w:tab w:val="left" w:pos="426"/>
        </w:tabs>
        <w:autoSpaceDE w:val="0"/>
        <w:autoSpaceDN w:val="0"/>
        <w:adjustRightInd w:val="0"/>
        <w:spacing w:after="0"/>
        <w:jc w:val="both"/>
        <w:rPr>
          <w:rStyle w:val="Hipervnculo"/>
          <w:rFonts w:ascii="Arial" w:hAnsi="Arial" w:cs="Arial"/>
          <w:color w:val="auto"/>
          <w:u w:val="none"/>
          <w:lang w:val="es-MX"/>
        </w:rPr>
      </w:pPr>
      <w:r w:rsidRPr="004B2182">
        <w:rPr>
          <w:rStyle w:val="Hipervnculo"/>
          <w:rFonts w:ascii="Arial" w:hAnsi="Arial" w:cs="Arial"/>
          <w:bCs/>
          <w:color w:val="auto"/>
          <w:u w:val="none"/>
          <w:lang w:val="es-MX"/>
        </w:rPr>
        <w:t>16</w:t>
      </w:r>
      <w:r>
        <w:rPr>
          <w:rStyle w:val="Hipervnculo"/>
          <w:rFonts w:ascii="Arial" w:hAnsi="Arial" w:cs="Arial"/>
          <w:bCs/>
          <w:color w:val="auto"/>
          <w:u w:val="none"/>
          <w:lang w:val="es-MX"/>
        </w:rPr>
        <w:t>.</w:t>
      </w:r>
      <w:r w:rsidR="00C4097D">
        <w:rPr>
          <w:rFonts w:ascii="Arial" w:hAnsi="Arial" w:cs="Arial"/>
        </w:rPr>
        <w:t xml:space="preserve"> Moreira Díaz</w:t>
      </w:r>
      <w:r w:rsidR="00EA4008" w:rsidRPr="00EA4008">
        <w:rPr>
          <w:rFonts w:ascii="Arial" w:hAnsi="Arial" w:cs="Arial"/>
        </w:rPr>
        <w:t xml:space="preserve"> </w:t>
      </w:r>
      <w:r w:rsidR="00EA4008">
        <w:rPr>
          <w:rFonts w:ascii="Arial" w:hAnsi="Arial" w:cs="Arial"/>
        </w:rPr>
        <w:t>LR</w:t>
      </w:r>
      <w:r w:rsidR="00C4097D">
        <w:rPr>
          <w:rFonts w:ascii="Arial" w:hAnsi="Arial" w:cs="Arial"/>
        </w:rPr>
        <w:t>, Torres Ordaz</w:t>
      </w:r>
      <w:r w:rsidR="00EA4008" w:rsidRPr="00EA4008">
        <w:rPr>
          <w:rFonts w:ascii="Arial" w:hAnsi="Arial" w:cs="Arial"/>
        </w:rPr>
        <w:t xml:space="preserve"> </w:t>
      </w:r>
      <w:r w:rsidR="00EA4008">
        <w:rPr>
          <w:rFonts w:ascii="Arial" w:hAnsi="Arial" w:cs="Arial"/>
        </w:rPr>
        <w:t>A</w:t>
      </w:r>
      <w:r w:rsidR="00C4097D">
        <w:rPr>
          <w:rFonts w:ascii="Arial" w:hAnsi="Arial" w:cs="Arial"/>
        </w:rPr>
        <w:t>, Peña Rodríguez</w:t>
      </w:r>
      <w:r w:rsidR="00EA4008" w:rsidRPr="00EA4008">
        <w:rPr>
          <w:rFonts w:ascii="Arial" w:hAnsi="Arial" w:cs="Arial"/>
        </w:rPr>
        <w:t xml:space="preserve"> </w:t>
      </w:r>
      <w:r w:rsidR="00EA4008">
        <w:rPr>
          <w:rFonts w:ascii="Arial" w:hAnsi="Arial" w:cs="Arial"/>
        </w:rPr>
        <w:t>Á</w:t>
      </w:r>
      <w:r w:rsidR="00C4097D">
        <w:rPr>
          <w:rFonts w:ascii="Arial" w:hAnsi="Arial" w:cs="Arial"/>
        </w:rPr>
        <w:t xml:space="preserve">, </w:t>
      </w:r>
      <w:proofErr w:type="spellStart"/>
      <w:r w:rsidR="00C4097D">
        <w:rPr>
          <w:rFonts w:ascii="Arial" w:hAnsi="Arial" w:cs="Arial"/>
        </w:rPr>
        <w:t>Palenzuela</w:t>
      </w:r>
      <w:proofErr w:type="spellEnd"/>
      <w:r w:rsidR="00C4097D">
        <w:rPr>
          <w:rFonts w:ascii="Arial" w:hAnsi="Arial" w:cs="Arial"/>
        </w:rPr>
        <w:t xml:space="preserve"> Ramos</w:t>
      </w:r>
      <w:r w:rsidR="00EA4008" w:rsidRPr="00EA4008">
        <w:rPr>
          <w:rFonts w:ascii="Arial" w:hAnsi="Arial" w:cs="Arial"/>
        </w:rPr>
        <w:t xml:space="preserve"> </w:t>
      </w:r>
      <w:r w:rsidR="00EA4008">
        <w:rPr>
          <w:rFonts w:ascii="Arial" w:hAnsi="Arial" w:cs="Arial"/>
        </w:rPr>
        <w:t>Y</w:t>
      </w:r>
      <w:r w:rsidR="00C4097D">
        <w:rPr>
          <w:rFonts w:ascii="Arial" w:hAnsi="Arial" w:cs="Arial"/>
        </w:rPr>
        <w:t xml:space="preserve">. Enfermedad cerebrovascular en pacientes ingresados en cuidados intensivos. Rev. Ciencias Médicas. 2020; 24(4): e4316. </w:t>
      </w:r>
      <w:hyperlink r:id="rId29" w:history="1">
        <w:r w:rsidR="00C4097D">
          <w:rPr>
            <w:rStyle w:val="Hipervnculo"/>
            <w:rFonts w:ascii="Arial" w:hAnsi="Arial" w:cs="Arial"/>
            <w:lang w:eastAsia="es-ES_tradnl"/>
          </w:rPr>
          <w:t>http://scielo.sld.cu/pdf/rpr/v24n4/1561-3194-rpr-24</w:t>
        </w:r>
      </w:hyperlink>
      <w:r w:rsidR="00C4097D">
        <w:rPr>
          <w:rStyle w:val="Hipervnculo"/>
          <w:rFonts w:ascii="Arial" w:hAnsi="Arial" w:cs="Arial"/>
          <w:lang w:eastAsia="es-ES_tradnl"/>
        </w:rPr>
        <w:t xml:space="preserve"> 04-e4316.pdf</w:t>
      </w:r>
    </w:p>
    <w:p w:rsidR="00D373CC" w:rsidRPr="004B2182" w:rsidRDefault="004B2182" w:rsidP="004B2182">
      <w:pPr>
        <w:tabs>
          <w:tab w:val="left" w:pos="0"/>
          <w:tab w:val="left" w:pos="426"/>
        </w:tabs>
        <w:spacing w:after="0"/>
        <w:jc w:val="both"/>
        <w:rPr>
          <w:rStyle w:val="Hipervnculo"/>
          <w:rFonts w:ascii="Arial" w:hAnsi="Arial" w:cs="Arial"/>
          <w:lang w:val="es-MX"/>
        </w:rPr>
      </w:pPr>
      <w:r>
        <w:rPr>
          <w:rFonts w:ascii="Arial" w:hAnsi="Arial" w:cs="Arial"/>
          <w:lang w:val="es-MX"/>
        </w:rPr>
        <w:t xml:space="preserve">17. </w:t>
      </w:r>
      <w:r w:rsidR="00C4097D" w:rsidRPr="004B2182">
        <w:rPr>
          <w:rFonts w:ascii="Arial" w:hAnsi="Arial" w:cs="Arial"/>
          <w:lang w:val="es-MX"/>
        </w:rPr>
        <w:t xml:space="preserve">Vila García LO, Hernández Pedroso W, Castillo López B, Ramos Ravelo D, Lemes Rodríguez A, Santana Sánchez Raúl. Caracterización de los factores modificables asociados a la letalidad hospitalaria del ictus. Rev Cub Med Mil [Internet]. 2017 [citado 25/09/2019]; 46(2): 163-176. Disponible en: </w:t>
      </w:r>
      <w:hyperlink r:id="rId30" w:history="1">
        <w:r w:rsidR="00C4097D" w:rsidRPr="004B2182">
          <w:rPr>
            <w:rStyle w:val="Hipervnculo"/>
            <w:rFonts w:ascii="Arial" w:hAnsi="Arial" w:cs="Arial"/>
            <w:lang w:val="es-MX"/>
          </w:rPr>
          <w:t>http://scielo.sld.cu/pdf/mil/v46n2/mil070217.pdf</w:t>
        </w:r>
      </w:hyperlink>
    </w:p>
    <w:p w:rsidR="00D373CC" w:rsidRDefault="00C4097D">
      <w:pPr>
        <w:numPr>
          <w:ilvl w:val="0"/>
          <w:numId w:val="11"/>
        </w:numPr>
        <w:tabs>
          <w:tab w:val="left" w:pos="0"/>
          <w:tab w:val="left" w:pos="426"/>
        </w:tabs>
        <w:autoSpaceDE w:val="0"/>
        <w:autoSpaceDN w:val="0"/>
        <w:adjustRightInd w:val="0"/>
        <w:spacing w:after="0"/>
        <w:ind w:left="0" w:firstLine="0"/>
        <w:jc w:val="both"/>
        <w:rPr>
          <w:rStyle w:val="Hipervnculo"/>
          <w:rFonts w:ascii="Arial" w:hAnsi="Arial" w:cs="Arial"/>
          <w:color w:val="auto"/>
          <w:u w:val="none"/>
        </w:rPr>
      </w:pPr>
      <w:r>
        <w:rPr>
          <w:rStyle w:val="Hipervnculo"/>
          <w:rFonts w:ascii="Arial" w:hAnsi="Arial" w:cs="Arial"/>
          <w:color w:val="auto"/>
          <w:u w:val="none"/>
        </w:rPr>
        <w:t>Cárcamo-</w:t>
      </w:r>
      <w:proofErr w:type="spellStart"/>
      <w:r>
        <w:rPr>
          <w:rStyle w:val="Hipervnculo"/>
          <w:rFonts w:ascii="Arial" w:hAnsi="Arial" w:cs="Arial"/>
          <w:color w:val="auto"/>
          <w:u w:val="none"/>
        </w:rPr>
        <w:t>Mejias</w:t>
      </w:r>
      <w:proofErr w:type="spellEnd"/>
      <w:r>
        <w:rPr>
          <w:rStyle w:val="Hipervnculo"/>
          <w:rFonts w:ascii="Arial" w:hAnsi="Arial" w:cs="Arial"/>
          <w:color w:val="auto"/>
          <w:u w:val="none"/>
        </w:rPr>
        <w:t xml:space="preserve"> S, Pavón-Núñez D, Díaz CM, Madariaga-Figueroa RA, Cortez-Flores A, Arguello-Mejía D, Chávez-Meléndez D, Carrasco JC. </w:t>
      </w:r>
      <w:r>
        <w:rPr>
          <w:rStyle w:val="Hipervnculo"/>
          <w:rFonts w:ascii="Arial" w:hAnsi="Arial" w:cs="Arial"/>
          <w:color w:val="auto"/>
          <w:u w:val="none"/>
        </w:rPr>
        <w:lastRenderedPageBreak/>
        <w:t>Caracterización del accidente cerebrovascular adultos jóvenes atendidos en el Hospital Escuela Universitario, Tegucigalpa, Honduras durante los años 2013-2015. Rev. Hisp Cienc Salud, 2016;2(2); 123-131.</w:t>
      </w:r>
    </w:p>
    <w:p w:rsidR="00D373CC" w:rsidRDefault="00C4097D">
      <w:pPr>
        <w:tabs>
          <w:tab w:val="left" w:pos="0"/>
          <w:tab w:val="left" w:pos="426"/>
        </w:tabs>
        <w:autoSpaceDE w:val="0"/>
        <w:autoSpaceDN w:val="0"/>
        <w:adjustRightInd w:val="0"/>
        <w:spacing w:after="0"/>
        <w:jc w:val="both"/>
        <w:rPr>
          <w:rStyle w:val="Hipervnculo"/>
          <w:rFonts w:ascii="Arial" w:hAnsi="Arial" w:cs="Arial"/>
        </w:rPr>
      </w:pPr>
      <w:r>
        <w:rPr>
          <w:rFonts w:ascii="Arial" w:hAnsi="Arial" w:cs="Arial"/>
        </w:rPr>
        <w:t xml:space="preserve"> </w:t>
      </w:r>
      <w:hyperlink r:id="rId31" w:history="1">
        <w:r>
          <w:rPr>
            <w:rStyle w:val="Hipervnculo"/>
            <w:rFonts w:ascii="Arial" w:hAnsi="Arial" w:cs="Arial"/>
          </w:rPr>
          <w:t>http://uhsalud.com/index.php/revhispano/article/view/156</w:t>
        </w:r>
      </w:hyperlink>
    </w:p>
    <w:p w:rsidR="00D373CC" w:rsidRDefault="00C4097D">
      <w:pPr>
        <w:numPr>
          <w:ilvl w:val="0"/>
          <w:numId w:val="11"/>
        </w:numPr>
        <w:tabs>
          <w:tab w:val="left" w:pos="0"/>
          <w:tab w:val="left" w:pos="426"/>
        </w:tabs>
        <w:autoSpaceDE w:val="0"/>
        <w:autoSpaceDN w:val="0"/>
        <w:adjustRightInd w:val="0"/>
        <w:spacing w:after="0"/>
        <w:ind w:left="0" w:firstLine="0"/>
        <w:jc w:val="both"/>
        <w:rPr>
          <w:rFonts w:ascii="Arial" w:hAnsi="Arial" w:cs="Arial"/>
          <w:bCs/>
          <w:color w:val="0000FF"/>
          <w:u w:val="single"/>
        </w:rPr>
      </w:pPr>
      <w:r>
        <w:rPr>
          <w:rFonts w:ascii="Arial" w:hAnsi="Arial" w:cs="Arial"/>
        </w:rPr>
        <w:t>Celis</w:t>
      </w:r>
      <w:r w:rsidR="00F63FF3" w:rsidRPr="00F63FF3">
        <w:rPr>
          <w:rFonts w:ascii="Arial" w:hAnsi="Arial" w:cs="Arial"/>
        </w:rPr>
        <w:t xml:space="preserve"> </w:t>
      </w:r>
      <w:r w:rsidR="00F63FF3">
        <w:rPr>
          <w:rFonts w:ascii="Arial" w:hAnsi="Arial" w:cs="Arial"/>
        </w:rPr>
        <w:t>Jorge</w:t>
      </w:r>
      <w:r>
        <w:rPr>
          <w:rFonts w:ascii="Arial" w:hAnsi="Arial" w:cs="Arial"/>
        </w:rPr>
        <w:t>. Ataque cerebro vascular isquémico en la unidad de cuidados intensivos. Guía Neurológica cap. 16:228-237.</w:t>
      </w:r>
    </w:p>
    <w:p w:rsidR="00D373CC" w:rsidRDefault="00C4097D">
      <w:pPr>
        <w:tabs>
          <w:tab w:val="left" w:pos="0"/>
          <w:tab w:val="left" w:pos="426"/>
        </w:tabs>
        <w:autoSpaceDE w:val="0"/>
        <w:autoSpaceDN w:val="0"/>
        <w:adjustRightInd w:val="0"/>
        <w:spacing w:after="0"/>
        <w:jc w:val="both"/>
        <w:rPr>
          <w:rStyle w:val="Hipervnculo"/>
          <w:rFonts w:ascii="Arial" w:hAnsi="Arial" w:cs="Arial"/>
          <w:bCs/>
        </w:rPr>
      </w:pPr>
      <w:r>
        <w:rPr>
          <w:rFonts w:ascii="Arial" w:hAnsi="Arial" w:cs="Arial"/>
        </w:rPr>
        <w:t xml:space="preserve"> </w:t>
      </w:r>
      <w:hyperlink r:id="rId32" w:history="1">
        <w:r>
          <w:rPr>
            <w:rStyle w:val="Hipervnculo"/>
            <w:rFonts w:ascii="Arial" w:hAnsi="Arial" w:cs="Arial"/>
            <w:bCs/>
          </w:rPr>
          <w:t>http://www.acnweb.org/guia/g6cap16.pdf</w:t>
        </w:r>
      </w:hyperlink>
    </w:p>
    <w:p w:rsidR="00FB08EE" w:rsidRPr="00FB08EE" w:rsidRDefault="00FB08EE" w:rsidP="00FB08EE">
      <w:pPr>
        <w:tabs>
          <w:tab w:val="left" w:pos="0"/>
          <w:tab w:val="left" w:pos="426"/>
        </w:tabs>
        <w:spacing w:after="0"/>
        <w:contextualSpacing/>
        <w:jc w:val="both"/>
        <w:rPr>
          <w:rStyle w:val="Hipervnculo"/>
          <w:rFonts w:ascii="Arial" w:hAnsi="Arial" w:cs="Arial"/>
          <w:color w:val="auto"/>
          <w:u w:val="none"/>
        </w:rPr>
      </w:pPr>
      <w:r w:rsidRPr="00FB08EE">
        <w:rPr>
          <w:rStyle w:val="Hipervnculo"/>
          <w:rFonts w:ascii="Arial" w:hAnsi="Arial" w:cs="Arial"/>
          <w:bCs/>
          <w:color w:val="auto"/>
          <w:u w:val="none"/>
        </w:rPr>
        <w:t>20.</w:t>
      </w:r>
      <w:r w:rsidRPr="00FB08EE">
        <w:rPr>
          <w:rFonts w:ascii="Arial" w:hAnsi="Arial" w:cs="Arial"/>
        </w:rPr>
        <w:t xml:space="preserve"> </w:t>
      </w:r>
      <w:r>
        <w:rPr>
          <w:rFonts w:ascii="Arial" w:hAnsi="Arial" w:cs="Arial"/>
        </w:rPr>
        <w:t>Torres Maceo</w:t>
      </w:r>
      <w:r w:rsidRPr="004B3E04">
        <w:rPr>
          <w:rFonts w:ascii="Arial" w:hAnsi="Arial" w:cs="Arial"/>
        </w:rPr>
        <w:t xml:space="preserve"> </w:t>
      </w:r>
      <w:r>
        <w:rPr>
          <w:rFonts w:ascii="Arial" w:hAnsi="Arial" w:cs="Arial"/>
        </w:rPr>
        <w:t>J M, Pérez Castillo S y Soto González</w:t>
      </w:r>
      <w:r w:rsidRPr="004B3E04">
        <w:rPr>
          <w:rFonts w:ascii="Arial" w:hAnsi="Arial" w:cs="Arial"/>
        </w:rPr>
        <w:t xml:space="preserve"> </w:t>
      </w:r>
      <w:r>
        <w:rPr>
          <w:rFonts w:ascii="Arial" w:hAnsi="Arial" w:cs="Arial"/>
        </w:rPr>
        <w:t xml:space="preserve">R. Características </w:t>
      </w:r>
      <w:proofErr w:type="spellStart"/>
      <w:r>
        <w:rPr>
          <w:rFonts w:ascii="Arial" w:hAnsi="Arial" w:cs="Arial"/>
        </w:rPr>
        <w:t>clinicoepidemiológicas</w:t>
      </w:r>
      <w:proofErr w:type="spellEnd"/>
      <w:r>
        <w:rPr>
          <w:rFonts w:ascii="Arial" w:hAnsi="Arial" w:cs="Arial"/>
        </w:rPr>
        <w:t xml:space="preserve"> de pacientes ingresados por enfermedad cerebrovascular en una unidad de cuidados intensivos. MEDISAN 2015</w:t>
      </w:r>
      <w:proofErr w:type="gramStart"/>
      <w:r>
        <w:rPr>
          <w:rFonts w:ascii="Arial" w:hAnsi="Arial" w:cs="Arial"/>
        </w:rPr>
        <w:t>;18</w:t>
      </w:r>
      <w:proofErr w:type="gramEnd"/>
      <w:r>
        <w:rPr>
          <w:rFonts w:ascii="Arial" w:hAnsi="Arial" w:cs="Arial"/>
        </w:rPr>
        <w:t xml:space="preserve">(9):1096. Disponible </w:t>
      </w:r>
      <w:proofErr w:type="spellStart"/>
      <w:r>
        <w:rPr>
          <w:rFonts w:ascii="Arial" w:hAnsi="Arial" w:cs="Arial"/>
        </w:rPr>
        <w:t>en:</w:t>
      </w:r>
      <w:hyperlink r:id="rId33" w:history="1">
        <w:r>
          <w:rPr>
            <w:rStyle w:val="Hipervnculo"/>
            <w:rFonts w:ascii="Arial" w:hAnsi="Arial" w:cs="Arial"/>
          </w:rPr>
          <w:t>http</w:t>
        </w:r>
        <w:proofErr w:type="spellEnd"/>
        <w:r>
          <w:rPr>
            <w:rStyle w:val="Hipervnculo"/>
            <w:rFonts w:ascii="Arial" w:hAnsi="Arial" w:cs="Arial"/>
          </w:rPr>
          <w:t>://scielo.sld.cu/</w:t>
        </w:r>
        <w:proofErr w:type="spellStart"/>
        <w:r>
          <w:rPr>
            <w:rStyle w:val="Hipervnculo"/>
            <w:rFonts w:ascii="Arial" w:hAnsi="Arial" w:cs="Arial"/>
          </w:rPr>
          <w:t>pdf</w:t>
        </w:r>
        <w:proofErr w:type="spellEnd"/>
        <w:r>
          <w:rPr>
            <w:rStyle w:val="Hipervnculo"/>
            <w:rFonts w:ascii="Arial" w:hAnsi="Arial" w:cs="Arial"/>
          </w:rPr>
          <w:t>/san/v19n9/san04199.pdf</w:t>
        </w:r>
      </w:hyperlink>
    </w:p>
    <w:p w:rsidR="00D373CC" w:rsidRDefault="00FB08EE" w:rsidP="00FB08EE">
      <w:pPr>
        <w:tabs>
          <w:tab w:val="left" w:pos="0"/>
          <w:tab w:val="left" w:pos="426"/>
        </w:tabs>
        <w:autoSpaceDE w:val="0"/>
        <w:autoSpaceDN w:val="0"/>
        <w:adjustRightInd w:val="0"/>
        <w:spacing w:after="0"/>
        <w:jc w:val="both"/>
        <w:rPr>
          <w:rFonts w:ascii="Arial" w:hAnsi="Arial" w:cs="Arial"/>
          <w:color w:val="0000FF"/>
          <w:u w:val="single"/>
        </w:rPr>
      </w:pPr>
      <w:r>
        <w:rPr>
          <w:rFonts w:ascii="Arial" w:hAnsi="Arial" w:cs="Arial"/>
        </w:rPr>
        <w:t xml:space="preserve">21. </w:t>
      </w:r>
      <w:r w:rsidR="00C4097D">
        <w:rPr>
          <w:rFonts w:ascii="Arial" w:hAnsi="Arial" w:cs="Arial"/>
        </w:rPr>
        <w:t>González Gómez</w:t>
      </w:r>
      <w:r w:rsidRPr="00FB08EE">
        <w:rPr>
          <w:rFonts w:ascii="Arial" w:hAnsi="Arial" w:cs="Arial"/>
        </w:rPr>
        <w:t xml:space="preserve"> </w:t>
      </w:r>
      <w:r>
        <w:rPr>
          <w:rFonts w:ascii="Arial" w:hAnsi="Arial" w:cs="Arial"/>
        </w:rPr>
        <w:t>Y</w:t>
      </w:r>
      <w:r w:rsidR="00C4097D">
        <w:rPr>
          <w:rFonts w:ascii="Arial" w:hAnsi="Arial" w:cs="Arial"/>
        </w:rPr>
        <w:t xml:space="preserve">, Mola </w:t>
      </w:r>
      <w:proofErr w:type="spellStart"/>
      <w:r w:rsidR="00C4097D">
        <w:rPr>
          <w:rFonts w:ascii="Arial" w:hAnsi="Arial" w:cs="Arial"/>
        </w:rPr>
        <w:t>Cordovi</w:t>
      </w:r>
      <w:proofErr w:type="spellEnd"/>
      <w:r w:rsidRPr="00FB08EE">
        <w:rPr>
          <w:rFonts w:ascii="Arial" w:hAnsi="Arial" w:cs="Arial"/>
        </w:rPr>
        <w:t xml:space="preserve"> </w:t>
      </w:r>
      <w:r>
        <w:rPr>
          <w:rFonts w:ascii="Arial" w:hAnsi="Arial" w:cs="Arial"/>
        </w:rPr>
        <w:t>D</w:t>
      </w:r>
      <w:r w:rsidR="00C4097D">
        <w:rPr>
          <w:rFonts w:ascii="Arial" w:hAnsi="Arial" w:cs="Arial"/>
        </w:rPr>
        <w:t xml:space="preserve">, </w:t>
      </w:r>
      <w:proofErr w:type="spellStart"/>
      <w:r w:rsidR="00C4097D">
        <w:rPr>
          <w:rFonts w:ascii="Arial" w:hAnsi="Arial" w:cs="Arial"/>
        </w:rPr>
        <w:t>Gessen</w:t>
      </w:r>
      <w:proofErr w:type="spellEnd"/>
      <w:r w:rsidR="00C4097D">
        <w:rPr>
          <w:rFonts w:ascii="Arial" w:hAnsi="Arial" w:cs="Arial"/>
        </w:rPr>
        <w:t xml:space="preserve"> </w:t>
      </w:r>
      <w:proofErr w:type="spellStart"/>
      <w:r w:rsidR="00C4097D">
        <w:rPr>
          <w:rFonts w:ascii="Arial" w:hAnsi="Arial" w:cs="Arial"/>
        </w:rPr>
        <w:t>Arnao</w:t>
      </w:r>
      <w:proofErr w:type="spellEnd"/>
      <w:r w:rsidRPr="00FB08EE">
        <w:rPr>
          <w:rFonts w:ascii="Arial" w:hAnsi="Arial" w:cs="Arial"/>
        </w:rPr>
        <w:t xml:space="preserve"> </w:t>
      </w:r>
      <w:r>
        <w:rPr>
          <w:rFonts w:ascii="Arial" w:hAnsi="Arial" w:cs="Arial"/>
        </w:rPr>
        <w:t>D</w:t>
      </w:r>
      <w:r w:rsidR="00C4097D">
        <w:rPr>
          <w:rFonts w:ascii="Arial" w:hAnsi="Arial" w:cs="Arial"/>
        </w:rPr>
        <w:t>, Velázquez Pérez</w:t>
      </w:r>
      <w:r w:rsidRPr="00FB08EE">
        <w:rPr>
          <w:rFonts w:ascii="Arial" w:hAnsi="Arial" w:cs="Arial"/>
        </w:rPr>
        <w:t xml:space="preserve"> </w:t>
      </w:r>
      <w:r>
        <w:rPr>
          <w:rFonts w:ascii="Arial" w:hAnsi="Arial" w:cs="Arial"/>
        </w:rPr>
        <w:t>R</w:t>
      </w:r>
      <w:r w:rsidR="00C4097D">
        <w:rPr>
          <w:rFonts w:ascii="Arial" w:hAnsi="Arial" w:cs="Arial"/>
        </w:rPr>
        <w:t>, González Martínez</w:t>
      </w:r>
      <w:r w:rsidRPr="00FB08EE">
        <w:rPr>
          <w:rFonts w:ascii="Arial" w:hAnsi="Arial" w:cs="Arial"/>
        </w:rPr>
        <w:t xml:space="preserve"> </w:t>
      </w:r>
      <w:r>
        <w:rPr>
          <w:rFonts w:ascii="Arial" w:hAnsi="Arial" w:cs="Arial"/>
        </w:rPr>
        <w:t>S</w:t>
      </w:r>
      <w:r w:rsidR="00C4097D">
        <w:rPr>
          <w:rFonts w:ascii="Arial" w:hAnsi="Arial" w:cs="Arial"/>
        </w:rPr>
        <w:t>. Caracterización de las enfermedades cerebrovasculares en pacientes atendidos en cuidados intensivos del hospital Guillermo Domínguez. Revista Electrónica Dr. Zoilo E. Marinello Vidaurreta. Vol. 39, número 6, junio 2014.</w:t>
      </w:r>
    </w:p>
    <w:p w:rsidR="00D373CC" w:rsidRDefault="00C4097D">
      <w:pPr>
        <w:tabs>
          <w:tab w:val="left" w:pos="0"/>
          <w:tab w:val="left" w:pos="426"/>
        </w:tabs>
        <w:autoSpaceDE w:val="0"/>
        <w:autoSpaceDN w:val="0"/>
        <w:adjustRightInd w:val="0"/>
        <w:spacing w:after="0"/>
        <w:jc w:val="both"/>
        <w:rPr>
          <w:rStyle w:val="Hipervnculo"/>
          <w:rFonts w:ascii="Arial" w:hAnsi="Arial" w:cs="Arial"/>
        </w:rPr>
      </w:pPr>
      <w:r>
        <w:rPr>
          <w:rFonts w:ascii="Arial" w:hAnsi="Arial" w:cs="Arial"/>
        </w:rPr>
        <w:t xml:space="preserve"> </w:t>
      </w:r>
      <w:hyperlink r:id="rId34" w:history="1">
        <w:r>
          <w:rPr>
            <w:rStyle w:val="Hipervnculo"/>
            <w:rFonts w:ascii="Arial" w:hAnsi="Arial" w:cs="Arial"/>
          </w:rPr>
          <w:t>http://revzoilomarinello.sld.cu/index.php/zmv/article/view/289</w:t>
        </w:r>
      </w:hyperlink>
    </w:p>
    <w:p w:rsidR="00D373CC" w:rsidRDefault="009B6144" w:rsidP="009B6144">
      <w:pPr>
        <w:tabs>
          <w:tab w:val="left" w:pos="0"/>
          <w:tab w:val="left" w:pos="426"/>
        </w:tabs>
        <w:autoSpaceDE w:val="0"/>
        <w:autoSpaceDN w:val="0"/>
        <w:adjustRightInd w:val="0"/>
        <w:spacing w:after="0"/>
        <w:jc w:val="both"/>
        <w:rPr>
          <w:rFonts w:ascii="Arial" w:hAnsi="Arial" w:cs="Arial"/>
          <w:bCs/>
          <w:color w:val="0000FF"/>
          <w:u w:val="single"/>
        </w:rPr>
      </w:pPr>
      <w:r>
        <w:rPr>
          <w:rFonts w:ascii="Arial" w:hAnsi="Arial" w:cs="Arial"/>
        </w:rPr>
        <w:t xml:space="preserve">22. </w:t>
      </w:r>
      <w:proofErr w:type="spellStart"/>
      <w:r w:rsidR="00C4097D">
        <w:rPr>
          <w:rFonts w:ascii="Arial" w:hAnsi="Arial" w:cs="Arial"/>
        </w:rPr>
        <w:t>Gan</w:t>
      </w:r>
      <w:proofErr w:type="spellEnd"/>
      <w:r w:rsidR="00C4097D">
        <w:rPr>
          <w:rFonts w:ascii="Arial" w:hAnsi="Arial" w:cs="Arial"/>
        </w:rPr>
        <w:t xml:space="preserve"> </w:t>
      </w:r>
      <w:proofErr w:type="spellStart"/>
      <w:r w:rsidR="00C4097D">
        <w:rPr>
          <w:rFonts w:ascii="Arial" w:hAnsi="Arial" w:cs="Arial"/>
        </w:rPr>
        <w:t>Fong</w:t>
      </w:r>
      <w:proofErr w:type="spellEnd"/>
      <w:r w:rsidRPr="009B6144">
        <w:rPr>
          <w:rFonts w:ascii="Arial" w:hAnsi="Arial" w:cs="Arial"/>
        </w:rPr>
        <w:t xml:space="preserve"> </w:t>
      </w:r>
      <w:r>
        <w:rPr>
          <w:rFonts w:ascii="Arial" w:hAnsi="Arial" w:cs="Arial"/>
        </w:rPr>
        <w:t>LA.</w:t>
      </w:r>
      <w:r w:rsidR="00C4097D">
        <w:rPr>
          <w:rFonts w:ascii="Arial" w:hAnsi="Arial" w:cs="Arial"/>
        </w:rPr>
        <w:t>, Elías Sierra</w:t>
      </w:r>
      <w:r w:rsidRPr="009B6144">
        <w:rPr>
          <w:rFonts w:ascii="Arial" w:hAnsi="Arial" w:cs="Arial"/>
        </w:rPr>
        <w:t xml:space="preserve"> </w:t>
      </w:r>
      <w:r>
        <w:rPr>
          <w:rFonts w:ascii="Arial" w:hAnsi="Arial" w:cs="Arial"/>
        </w:rPr>
        <w:t>R</w:t>
      </w:r>
      <w:r w:rsidR="00C4097D">
        <w:rPr>
          <w:rFonts w:ascii="Arial" w:hAnsi="Arial" w:cs="Arial"/>
        </w:rPr>
        <w:t>, Díaz Trujillo</w:t>
      </w:r>
      <w:r w:rsidRPr="009B6144">
        <w:rPr>
          <w:rFonts w:ascii="Arial" w:hAnsi="Arial" w:cs="Arial"/>
        </w:rPr>
        <w:t xml:space="preserve"> </w:t>
      </w:r>
      <w:r>
        <w:rPr>
          <w:rFonts w:ascii="Arial" w:hAnsi="Arial" w:cs="Arial"/>
        </w:rPr>
        <w:t>E</w:t>
      </w:r>
      <w:r w:rsidR="00C4097D">
        <w:rPr>
          <w:rFonts w:ascii="Arial" w:hAnsi="Arial" w:cs="Arial"/>
        </w:rPr>
        <w:t xml:space="preserve">, </w:t>
      </w:r>
      <w:proofErr w:type="spellStart"/>
      <w:r w:rsidR="00C4097D">
        <w:rPr>
          <w:rFonts w:ascii="Arial" w:hAnsi="Arial" w:cs="Arial"/>
        </w:rPr>
        <w:t>Pouymiró</w:t>
      </w:r>
      <w:proofErr w:type="spellEnd"/>
      <w:r w:rsidRPr="009B6144">
        <w:rPr>
          <w:rFonts w:ascii="Arial" w:hAnsi="Arial" w:cs="Arial"/>
        </w:rPr>
        <w:t xml:space="preserve"> </w:t>
      </w:r>
      <w:r>
        <w:rPr>
          <w:rFonts w:ascii="Arial" w:hAnsi="Arial" w:cs="Arial"/>
        </w:rPr>
        <w:t>N</w:t>
      </w:r>
      <w:r w:rsidR="00C4097D">
        <w:rPr>
          <w:rFonts w:ascii="Arial" w:hAnsi="Arial" w:cs="Arial"/>
        </w:rPr>
        <w:t>, Elías Armas</w:t>
      </w:r>
      <w:r w:rsidRPr="009B6144">
        <w:rPr>
          <w:rFonts w:ascii="Arial" w:hAnsi="Arial" w:cs="Arial"/>
        </w:rPr>
        <w:t xml:space="preserve"> </w:t>
      </w:r>
      <w:r>
        <w:rPr>
          <w:rFonts w:ascii="Arial" w:hAnsi="Arial" w:cs="Arial"/>
        </w:rPr>
        <w:t>K</w:t>
      </w:r>
      <w:r w:rsidR="00C4097D">
        <w:rPr>
          <w:rFonts w:ascii="Arial" w:hAnsi="Arial" w:cs="Arial"/>
        </w:rPr>
        <w:t xml:space="preserve">. </w:t>
      </w:r>
      <w:r w:rsidR="00C4097D">
        <w:rPr>
          <w:rStyle w:val="Textoennegrita"/>
          <w:rFonts w:ascii="Arial" w:hAnsi="Arial" w:cs="Arial"/>
          <w:b w:val="0"/>
        </w:rPr>
        <w:t>Ventilación mecánica en pacientes con hemorragia cerebral.</w:t>
      </w:r>
      <w:r w:rsidR="00C4097D">
        <w:rPr>
          <w:rFonts w:ascii="Arial" w:hAnsi="Arial" w:cs="Arial"/>
        </w:rPr>
        <w:t xml:space="preserve"> Rev. Inf Cient. 2015; 90(2):301-313.</w:t>
      </w:r>
    </w:p>
    <w:p w:rsidR="00D373CC" w:rsidRDefault="001879C5">
      <w:pPr>
        <w:tabs>
          <w:tab w:val="left" w:pos="0"/>
          <w:tab w:val="left" w:pos="426"/>
        </w:tabs>
        <w:autoSpaceDE w:val="0"/>
        <w:autoSpaceDN w:val="0"/>
        <w:adjustRightInd w:val="0"/>
        <w:spacing w:after="0"/>
        <w:jc w:val="both"/>
        <w:rPr>
          <w:rStyle w:val="Hipervnculo"/>
          <w:rFonts w:ascii="Arial" w:hAnsi="Arial" w:cs="Arial"/>
          <w:bCs/>
        </w:rPr>
      </w:pPr>
      <w:hyperlink r:id="rId35" w:history="1">
        <w:r w:rsidR="00C4097D">
          <w:rPr>
            <w:rStyle w:val="Hipervnculo"/>
            <w:rFonts w:ascii="Arial" w:hAnsi="Arial" w:cs="Arial"/>
            <w:bCs/>
          </w:rPr>
          <w:t>http://www.revinfcientifica.sld.cu/index.php/ric/article/view/249/1096</w:t>
        </w:r>
      </w:hyperlink>
    </w:p>
    <w:p w:rsidR="00D373CC" w:rsidRDefault="00764439" w:rsidP="00764439">
      <w:pPr>
        <w:tabs>
          <w:tab w:val="left" w:pos="0"/>
          <w:tab w:val="left" w:pos="426"/>
        </w:tabs>
        <w:autoSpaceDE w:val="0"/>
        <w:autoSpaceDN w:val="0"/>
        <w:adjustRightInd w:val="0"/>
        <w:spacing w:after="0"/>
        <w:jc w:val="both"/>
        <w:rPr>
          <w:rFonts w:ascii="Arial" w:hAnsi="Arial" w:cs="Arial"/>
          <w:color w:val="0000FF"/>
          <w:u w:val="single"/>
          <w:lang w:eastAsia="en-US"/>
        </w:rPr>
      </w:pPr>
      <w:r>
        <w:rPr>
          <w:rFonts w:ascii="Arial" w:hAnsi="Arial" w:cs="Arial"/>
        </w:rPr>
        <w:t xml:space="preserve">23. </w:t>
      </w:r>
      <w:r w:rsidR="00C4097D">
        <w:rPr>
          <w:rFonts w:ascii="Arial" w:hAnsi="Arial" w:cs="Arial"/>
        </w:rPr>
        <w:t>Rodríguez López</w:t>
      </w:r>
      <w:r w:rsidR="00965EBE" w:rsidRPr="00965EBE">
        <w:rPr>
          <w:rFonts w:ascii="Arial" w:hAnsi="Arial" w:cs="Arial"/>
        </w:rPr>
        <w:t xml:space="preserve"> </w:t>
      </w:r>
      <w:r w:rsidR="00965EBE">
        <w:rPr>
          <w:rFonts w:ascii="Arial" w:hAnsi="Arial" w:cs="Arial"/>
        </w:rPr>
        <w:t>A</w:t>
      </w:r>
      <w:r w:rsidR="00C4097D">
        <w:rPr>
          <w:rFonts w:ascii="Arial" w:hAnsi="Arial" w:cs="Arial"/>
        </w:rPr>
        <w:t>. Rodríguez Escobar</w:t>
      </w:r>
      <w:r w:rsidR="00965EBE" w:rsidRPr="00965EBE">
        <w:rPr>
          <w:rFonts w:ascii="Arial" w:hAnsi="Arial" w:cs="Arial"/>
        </w:rPr>
        <w:t xml:space="preserve"> </w:t>
      </w:r>
      <w:r w:rsidR="00965EBE">
        <w:rPr>
          <w:rFonts w:ascii="Arial" w:hAnsi="Arial" w:cs="Arial"/>
        </w:rPr>
        <w:t>C</w:t>
      </w:r>
      <w:r w:rsidR="00C4097D">
        <w:rPr>
          <w:rFonts w:ascii="Arial" w:hAnsi="Arial" w:cs="Arial"/>
        </w:rPr>
        <w:t>. Complicaciones de las enfermedades cerebrovasculares en el hospital universitario Manuel Ascunce en el año 2017. Revista Progaleno Vol. 2(2)2019.</w:t>
      </w:r>
    </w:p>
    <w:p w:rsidR="00D373CC" w:rsidRDefault="00C4097D">
      <w:pPr>
        <w:tabs>
          <w:tab w:val="left" w:pos="0"/>
          <w:tab w:val="left" w:pos="426"/>
        </w:tabs>
        <w:autoSpaceDE w:val="0"/>
        <w:autoSpaceDN w:val="0"/>
        <w:adjustRightInd w:val="0"/>
        <w:spacing w:after="0"/>
        <w:jc w:val="both"/>
        <w:rPr>
          <w:rStyle w:val="Hipervnculo"/>
          <w:rFonts w:ascii="Arial" w:hAnsi="Arial" w:cs="Arial"/>
          <w:lang w:eastAsia="en-US"/>
        </w:rPr>
      </w:pPr>
      <w:r>
        <w:rPr>
          <w:rFonts w:ascii="Arial" w:hAnsi="Arial" w:cs="Arial"/>
        </w:rPr>
        <w:t xml:space="preserve"> </w:t>
      </w:r>
      <w:r>
        <w:rPr>
          <w:rStyle w:val="Hipervnculo"/>
          <w:rFonts w:ascii="Arial" w:hAnsi="Arial" w:cs="Arial"/>
        </w:rPr>
        <w:t>http://www.revprogaleno.sld.cu/index.php/progaleno/article/view/97</w:t>
      </w:r>
    </w:p>
    <w:p w:rsidR="00D373CC" w:rsidRDefault="00764439" w:rsidP="00764439">
      <w:pPr>
        <w:tabs>
          <w:tab w:val="left" w:pos="0"/>
          <w:tab w:val="left" w:pos="426"/>
        </w:tabs>
        <w:autoSpaceDE w:val="0"/>
        <w:autoSpaceDN w:val="0"/>
        <w:adjustRightInd w:val="0"/>
        <w:spacing w:after="0"/>
        <w:jc w:val="both"/>
        <w:rPr>
          <w:rStyle w:val="Hipervnculo"/>
          <w:rFonts w:ascii="Arial" w:hAnsi="Arial" w:cs="Arial"/>
          <w:bCs/>
          <w:lang w:eastAsia="en-US"/>
        </w:rPr>
      </w:pPr>
      <w:r>
        <w:rPr>
          <w:rFonts w:ascii="Arial" w:hAnsi="Arial" w:cs="Arial"/>
        </w:rPr>
        <w:t>24.</w:t>
      </w:r>
      <w:r w:rsidR="00C4097D">
        <w:rPr>
          <w:rFonts w:ascii="Arial" w:hAnsi="Arial" w:cs="Arial"/>
        </w:rPr>
        <w:t xml:space="preserve"> Viera Paz</w:t>
      </w:r>
      <w:r w:rsidR="007D45E0" w:rsidRPr="007D45E0">
        <w:rPr>
          <w:rFonts w:ascii="Arial" w:hAnsi="Arial" w:cs="Arial"/>
        </w:rPr>
        <w:t xml:space="preserve"> </w:t>
      </w:r>
      <w:r w:rsidR="007D45E0">
        <w:rPr>
          <w:rFonts w:ascii="Arial" w:hAnsi="Arial" w:cs="Arial"/>
        </w:rPr>
        <w:t>A</w:t>
      </w:r>
      <w:r w:rsidR="00C4097D">
        <w:rPr>
          <w:rFonts w:ascii="Arial" w:hAnsi="Arial" w:cs="Arial"/>
        </w:rPr>
        <w:t>, Reyes López</w:t>
      </w:r>
      <w:r w:rsidR="007D45E0" w:rsidRPr="007D45E0">
        <w:rPr>
          <w:rFonts w:ascii="Arial" w:hAnsi="Arial" w:cs="Arial"/>
        </w:rPr>
        <w:t xml:space="preserve"> </w:t>
      </w:r>
      <w:r w:rsidR="007D45E0">
        <w:rPr>
          <w:rFonts w:ascii="Arial" w:hAnsi="Arial" w:cs="Arial"/>
        </w:rPr>
        <w:t>G</w:t>
      </w:r>
      <w:r w:rsidR="00C4097D">
        <w:rPr>
          <w:rFonts w:ascii="Arial" w:hAnsi="Arial" w:cs="Arial"/>
        </w:rPr>
        <w:t>, Viera Hernández</w:t>
      </w:r>
      <w:r w:rsidR="007D45E0" w:rsidRPr="007D45E0">
        <w:rPr>
          <w:rFonts w:ascii="Arial" w:hAnsi="Arial" w:cs="Arial"/>
        </w:rPr>
        <w:t xml:space="preserve"> </w:t>
      </w:r>
      <w:r w:rsidR="007D45E0">
        <w:rPr>
          <w:rFonts w:ascii="Arial" w:hAnsi="Arial" w:cs="Arial"/>
        </w:rPr>
        <w:t>A</w:t>
      </w:r>
      <w:r w:rsidR="00C4097D">
        <w:rPr>
          <w:rFonts w:ascii="Arial" w:hAnsi="Arial" w:cs="Arial"/>
        </w:rPr>
        <w:t xml:space="preserve">, </w:t>
      </w:r>
      <w:proofErr w:type="spellStart"/>
      <w:r w:rsidR="00C4097D">
        <w:rPr>
          <w:rFonts w:ascii="Arial" w:hAnsi="Arial" w:cs="Arial"/>
        </w:rPr>
        <w:t>Frómeta</w:t>
      </w:r>
      <w:proofErr w:type="spellEnd"/>
      <w:r w:rsidR="00C4097D">
        <w:rPr>
          <w:rFonts w:ascii="Arial" w:hAnsi="Arial" w:cs="Arial"/>
        </w:rPr>
        <w:t xml:space="preserve"> Martell</w:t>
      </w:r>
      <w:r w:rsidR="007D45E0" w:rsidRPr="007D45E0">
        <w:rPr>
          <w:rFonts w:ascii="Arial" w:hAnsi="Arial" w:cs="Arial"/>
        </w:rPr>
        <w:t xml:space="preserve"> </w:t>
      </w:r>
      <w:r w:rsidR="007D45E0">
        <w:rPr>
          <w:rFonts w:ascii="Arial" w:hAnsi="Arial" w:cs="Arial"/>
        </w:rPr>
        <w:t>L</w:t>
      </w:r>
      <w:r w:rsidR="00C4097D">
        <w:rPr>
          <w:rFonts w:ascii="Arial" w:hAnsi="Arial" w:cs="Arial"/>
        </w:rPr>
        <w:t xml:space="preserve">. </w:t>
      </w:r>
      <w:r w:rsidR="00C4097D">
        <w:rPr>
          <w:rStyle w:val="Textoennegrita"/>
          <w:rFonts w:ascii="Arial" w:hAnsi="Arial" w:cs="Arial"/>
          <w:b w:val="0"/>
        </w:rPr>
        <w:t xml:space="preserve">Infección respiratoria baja asociada a la ventilación mecánica. </w:t>
      </w:r>
      <w:r w:rsidR="00C4097D">
        <w:rPr>
          <w:rStyle w:val="Textoennegrita"/>
          <w:rFonts w:ascii="Arial" w:hAnsi="Arial" w:cs="Arial"/>
          <w:b w:val="0"/>
          <w:lang w:val="es-MX"/>
        </w:rPr>
        <w:t>Revista Cubana de Medicina Intensiva y Emergencia. Vol. 14, 2015;(4).</w:t>
      </w:r>
      <w:r w:rsidR="00C4097D">
        <w:rPr>
          <w:rStyle w:val="Textoennegrita"/>
          <w:rFonts w:ascii="Arial" w:hAnsi="Arial" w:cs="Arial"/>
          <w:b w:val="0"/>
        </w:rPr>
        <w:t xml:space="preserve"> Disponible en</w:t>
      </w:r>
      <w:r w:rsidR="00C4097D">
        <w:rPr>
          <w:rStyle w:val="Textoennegrita"/>
          <w:rFonts w:ascii="Arial" w:hAnsi="Arial" w:cs="Arial"/>
        </w:rPr>
        <w:t>:</w:t>
      </w:r>
      <w:r w:rsidR="00C4097D">
        <w:rPr>
          <w:rStyle w:val="Hipervnculo"/>
          <w:rFonts w:ascii="Arial" w:hAnsi="Arial" w:cs="Arial"/>
          <w:lang w:val="es-MX"/>
        </w:rPr>
        <w:t>http://www.revmie.sld.cu/index.php/mie/article/view/116/html_32</w:t>
      </w:r>
    </w:p>
    <w:p w:rsidR="00D373CC" w:rsidRDefault="001163DE" w:rsidP="001163DE">
      <w:pPr>
        <w:tabs>
          <w:tab w:val="left" w:pos="0"/>
          <w:tab w:val="left" w:pos="426"/>
        </w:tabs>
        <w:autoSpaceDE w:val="0"/>
        <w:autoSpaceDN w:val="0"/>
        <w:adjustRightInd w:val="0"/>
        <w:spacing w:after="0"/>
        <w:jc w:val="both"/>
        <w:rPr>
          <w:rStyle w:val="Hipervnculo"/>
          <w:rFonts w:ascii="Arial" w:hAnsi="Arial" w:cs="Arial"/>
          <w:lang w:val="en-US" w:eastAsia="es-ES_tradnl"/>
        </w:rPr>
      </w:pPr>
      <w:r>
        <w:rPr>
          <w:rFonts w:ascii="Arial" w:hAnsi="Arial" w:cs="Arial"/>
        </w:rPr>
        <w:t xml:space="preserve">25. </w:t>
      </w:r>
      <w:r w:rsidR="00C4097D">
        <w:rPr>
          <w:rFonts w:ascii="Arial" w:hAnsi="Arial" w:cs="Arial"/>
        </w:rPr>
        <w:t xml:space="preserve">Cuba. Ministerio de Salud Pública. Anuario </w:t>
      </w:r>
      <w:r w:rsidR="0058138C">
        <w:rPr>
          <w:rFonts w:ascii="Arial" w:hAnsi="Arial" w:cs="Arial"/>
        </w:rPr>
        <w:t xml:space="preserve">estadístico de Cuba. La Habana. </w:t>
      </w:r>
      <w:r w:rsidR="00C4097D">
        <w:rPr>
          <w:rFonts w:ascii="Arial" w:hAnsi="Arial" w:cs="Arial"/>
          <w:lang w:val="en-US"/>
        </w:rPr>
        <w:t>MINSAP</w:t>
      </w:r>
      <w:proofErr w:type="gramStart"/>
      <w:r w:rsidR="00C4097D">
        <w:rPr>
          <w:rFonts w:ascii="Arial" w:hAnsi="Arial" w:cs="Arial"/>
          <w:lang w:val="en-US"/>
        </w:rPr>
        <w:t>;2019</w:t>
      </w:r>
      <w:proofErr w:type="gramEnd"/>
      <w:r w:rsidR="00916540">
        <w:fldChar w:fldCharType="begin"/>
      </w:r>
      <w:r w:rsidR="00916540">
        <w:instrText xml:space="preserve"> HYPERLINK "https://files.sld.cu/bvscuba/files/2020/05/Anuario-Electr%c3%b3nico-Espa%c3%b1ol-2019-ed-2020.pdf" </w:instrText>
      </w:r>
      <w:r w:rsidR="00916540">
        <w:fldChar w:fldCharType="separate"/>
      </w:r>
      <w:r w:rsidR="00C4097D">
        <w:rPr>
          <w:rStyle w:val="Hipervnculo"/>
          <w:rFonts w:ascii="Arial" w:hAnsi="Arial" w:cs="Arial"/>
          <w:lang w:val="en-US" w:eastAsia="es-ES_tradnl"/>
        </w:rPr>
        <w:t>https://files.sld.cu/bvscuba/files/2020/05/Anuario-Electr%c3%b3nico-Espa%c3%b1ol-2019-ed-2020.pdf</w:t>
      </w:r>
      <w:r w:rsidR="00916540">
        <w:rPr>
          <w:rStyle w:val="Hipervnculo"/>
          <w:rFonts w:ascii="Arial" w:hAnsi="Arial" w:cs="Arial"/>
          <w:lang w:val="en-US" w:eastAsia="es-ES_tradnl"/>
        </w:rPr>
        <w:fldChar w:fldCharType="end"/>
      </w:r>
    </w:p>
    <w:p w:rsidR="00D373CC" w:rsidRDefault="001163DE" w:rsidP="001163DE">
      <w:pPr>
        <w:tabs>
          <w:tab w:val="left" w:pos="0"/>
          <w:tab w:val="left" w:pos="426"/>
        </w:tabs>
        <w:autoSpaceDE w:val="0"/>
        <w:autoSpaceDN w:val="0"/>
        <w:adjustRightInd w:val="0"/>
        <w:spacing w:after="0"/>
        <w:jc w:val="both"/>
        <w:rPr>
          <w:rFonts w:ascii="Arial" w:hAnsi="Arial" w:cs="Arial"/>
          <w:color w:val="0000FF"/>
          <w:u w:val="single"/>
        </w:rPr>
      </w:pPr>
      <w:r>
        <w:rPr>
          <w:rFonts w:ascii="Arial" w:hAnsi="Arial" w:cs="Arial"/>
        </w:rPr>
        <w:t>26</w:t>
      </w:r>
      <w:r w:rsidR="00C4097D">
        <w:rPr>
          <w:rFonts w:ascii="Arial" w:hAnsi="Arial" w:cs="Arial"/>
        </w:rPr>
        <w:t xml:space="preserve"> Hernández Oliva</w:t>
      </w:r>
      <w:r w:rsidR="00F63FF3">
        <w:rPr>
          <w:rFonts w:ascii="Arial" w:hAnsi="Arial" w:cs="Arial"/>
        </w:rPr>
        <w:t>. M</w:t>
      </w:r>
      <w:r w:rsidR="00C4097D">
        <w:rPr>
          <w:rFonts w:ascii="Arial" w:hAnsi="Arial" w:cs="Arial"/>
        </w:rPr>
        <w:t>, Padrón Mora</w:t>
      </w:r>
      <w:r w:rsidR="00F63FF3" w:rsidRPr="00F63FF3">
        <w:rPr>
          <w:rFonts w:ascii="Arial" w:hAnsi="Arial" w:cs="Arial"/>
        </w:rPr>
        <w:t xml:space="preserve"> </w:t>
      </w:r>
      <w:r w:rsidR="00F63FF3">
        <w:rPr>
          <w:rFonts w:ascii="Arial" w:hAnsi="Arial" w:cs="Arial"/>
        </w:rPr>
        <w:t>M</w:t>
      </w:r>
      <w:r w:rsidR="00C4097D">
        <w:rPr>
          <w:rFonts w:ascii="Arial" w:hAnsi="Arial" w:cs="Arial"/>
        </w:rPr>
        <w:t>, Hernández Jiménez</w:t>
      </w:r>
      <w:r w:rsidR="00F63FF3" w:rsidRPr="00F63FF3">
        <w:rPr>
          <w:rFonts w:ascii="Arial" w:hAnsi="Arial" w:cs="Arial"/>
        </w:rPr>
        <w:t xml:space="preserve"> </w:t>
      </w:r>
      <w:r w:rsidR="00F63FF3">
        <w:rPr>
          <w:rFonts w:ascii="Arial" w:hAnsi="Arial" w:cs="Arial"/>
        </w:rPr>
        <w:t>A</w:t>
      </w:r>
      <w:r w:rsidR="00C4097D">
        <w:rPr>
          <w:rFonts w:ascii="Arial" w:hAnsi="Arial" w:cs="Arial"/>
        </w:rPr>
        <w:t xml:space="preserve">, </w:t>
      </w:r>
      <w:proofErr w:type="spellStart"/>
      <w:r w:rsidR="00C4097D">
        <w:rPr>
          <w:rFonts w:ascii="Arial" w:hAnsi="Arial" w:cs="Arial"/>
        </w:rPr>
        <w:t>Núrquez</w:t>
      </w:r>
      <w:proofErr w:type="spellEnd"/>
      <w:r w:rsidR="00C4097D">
        <w:rPr>
          <w:rFonts w:ascii="Arial" w:hAnsi="Arial" w:cs="Arial"/>
        </w:rPr>
        <w:t xml:space="preserve"> Merlán</w:t>
      </w:r>
      <w:r w:rsidR="00F63FF3" w:rsidRPr="00F63FF3">
        <w:rPr>
          <w:rFonts w:ascii="Arial" w:hAnsi="Arial" w:cs="Arial"/>
        </w:rPr>
        <w:t xml:space="preserve"> </w:t>
      </w:r>
      <w:r w:rsidR="00F63FF3">
        <w:rPr>
          <w:rFonts w:ascii="Arial" w:hAnsi="Arial" w:cs="Arial"/>
        </w:rPr>
        <w:t>A</w:t>
      </w:r>
      <w:r w:rsidR="00C4097D">
        <w:rPr>
          <w:rFonts w:ascii="Arial" w:hAnsi="Arial" w:cs="Arial"/>
        </w:rPr>
        <w:t xml:space="preserve">. Factores pronósticos de mortalidad en pacientes con enfermedad </w:t>
      </w:r>
      <w:r w:rsidR="00C4097D">
        <w:rPr>
          <w:rFonts w:ascii="Arial" w:hAnsi="Arial" w:cs="Arial"/>
        </w:rPr>
        <w:lastRenderedPageBreak/>
        <w:t xml:space="preserve">cerebrovascular en cuidados intensivos. Rev. </w:t>
      </w:r>
      <w:proofErr w:type="gramStart"/>
      <w:r w:rsidR="00C4097D">
        <w:rPr>
          <w:rFonts w:ascii="Arial" w:hAnsi="Arial" w:cs="Arial"/>
        </w:rPr>
        <w:t>haban</w:t>
      </w:r>
      <w:proofErr w:type="gramEnd"/>
      <w:r w:rsidR="00C4097D">
        <w:rPr>
          <w:rFonts w:ascii="Arial" w:hAnsi="Arial" w:cs="Arial"/>
        </w:rPr>
        <w:t xml:space="preserve"> Cienc Méd vol.17 no.4 La Habana jul.-ago. 2018.</w:t>
      </w:r>
    </w:p>
    <w:p w:rsidR="00D373CC" w:rsidRDefault="00C4097D">
      <w:pPr>
        <w:tabs>
          <w:tab w:val="left" w:pos="0"/>
          <w:tab w:val="left" w:pos="426"/>
        </w:tabs>
        <w:autoSpaceDE w:val="0"/>
        <w:autoSpaceDN w:val="0"/>
        <w:adjustRightInd w:val="0"/>
        <w:spacing w:after="0"/>
        <w:jc w:val="both"/>
        <w:rPr>
          <w:rStyle w:val="Hipervnculo"/>
          <w:rFonts w:ascii="Arial" w:hAnsi="Arial" w:cs="Arial"/>
        </w:rPr>
      </w:pPr>
      <w:r>
        <w:rPr>
          <w:rFonts w:ascii="Arial" w:hAnsi="Arial" w:cs="Arial"/>
        </w:rPr>
        <w:t xml:space="preserve"> </w:t>
      </w:r>
      <w:r>
        <w:rPr>
          <w:rStyle w:val="Hipervnculo"/>
          <w:rFonts w:ascii="Arial" w:hAnsi="Arial" w:cs="Arial"/>
          <w:bCs/>
        </w:rPr>
        <w:t>http://scielo.sld.cu/pdf/rhcm/v17n4/1729-519X-rhcm-17-04-567.pdf</w:t>
      </w:r>
    </w:p>
    <w:p w:rsidR="00D373CC" w:rsidRDefault="001163DE" w:rsidP="001163DE">
      <w:pPr>
        <w:tabs>
          <w:tab w:val="left" w:pos="0"/>
          <w:tab w:val="left" w:pos="426"/>
        </w:tabs>
        <w:autoSpaceDE w:val="0"/>
        <w:autoSpaceDN w:val="0"/>
        <w:adjustRightInd w:val="0"/>
        <w:spacing w:after="0"/>
        <w:jc w:val="both"/>
        <w:rPr>
          <w:rFonts w:ascii="Arial" w:hAnsi="Arial" w:cs="Arial"/>
          <w:color w:val="000000"/>
          <w:u w:val="single"/>
          <w:lang w:eastAsia="es-ES_tradnl"/>
        </w:rPr>
      </w:pPr>
      <w:r>
        <w:rPr>
          <w:rFonts w:ascii="Arial" w:hAnsi="Arial" w:cs="Arial"/>
          <w:color w:val="000000"/>
          <w:lang w:eastAsia="es-ES_tradnl"/>
        </w:rPr>
        <w:t xml:space="preserve">27. </w:t>
      </w:r>
      <w:r w:rsidR="00C4097D">
        <w:rPr>
          <w:rFonts w:ascii="Arial" w:hAnsi="Arial" w:cs="Arial"/>
          <w:color w:val="000000"/>
          <w:lang w:eastAsia="es-ES_tradnl"/>
        </w:rPr>
        <w:t xml:space="preserve">Ramírez </w:t>
      </w:r>
      <w:proofErr w:type="spellStart"/>
      <w:r w:rsidR="00C4097D">
        <w:rPr>
          <w:rFonts w:ascii="Arial" w:hAnsi="Arial" w:cs="Arial"/>
          <w:color w:val="000000"/>
          <w:lang w:eastAsia="es-ES_tradnl"/>
        </w:rPr>
        <w:t>Ramírez</w:t>
      </w:r>
      <w:proofErr w:type="spellEnd"/>
      <w:r w:rsidR="00F63FF3" w:rsidRPr="00F63FF3">
        <w:rPr>
          <w:rFonts w:ascii="Arial" w:hAnsi="Arial" w:cs="Arial"/>
          <w:color w:val="000000"/>
          <w:lang w:eastAsia="es-ES_tradnl"/>
        </w:rPr>
        <w:t xml:space="preserve"> </w:t>
      </w:r>
      <w:r w:rsidR="00F63FF3">
        <w:rPr>
          <w:rFonts w:ascii="Arial" w:hAnsi="Arial" w:cs="Arial"/>
          <w:color w:val="000000"/>
          <w:lang w:eastAsia="es-ES_tradnl"/>
        </w:rPr>
        <w:t>G</w:t>
      </w:r>
      <w:r w:rsidR="00C4097D">
        <w:rPr>
          <w:rFonts w:ascii="Arial" w:hAnsi="Arial" w:cs="Arial"/>
        </w:rPr>
        <w:t>,</w:t>
      </w:r>
      <w:r w:rsidR="00C4097D">
        <w:rPr>
          <w:rFonts w:ascii="Arial" w:hAnsi="Arial" w:cs="Arial"/>
          <w:color w:val="000000"/>
          <w:lang w:eastAsia="es-ES_tradnl"/>
        </w:rPr>
        <w:t xml:space="preserve"> José Garrido Tapia</w:t>
      </w:r>
      <w:r w:rsidR="00F63FF3" w:rsidRPr="00F63FF3">
        <w:rPr>
          <w:rFonts w:ascii="Arial" w:hAnsi="Arial" w:cs="Arial"/>
          <w:color w:val="000000"/>
          <w:lang w:eastAsia="es-ES_tradnl"/>
        </w:rPr>
        <w:t xml:space="preserve"> </w:t>
      </w:r>
      <w:r w:rsidR="00F63FF3">
        <w:rPr>
          <w:rFonts w:ascii="Arial" w:hAnsi="Arial" w:cs="Arial"/>
          <w:color w:val="000000"/>
          <w:lang w:eastAsia="es-ES_tradnl"/>
        </w:rPr>
        <w:t>E</w:t>
      </w:r>
      <w:r w:rsidR="00C4097D">
        <w:rPr>
          <w:rFonts w:ascii="Arial" w:hAnsi="Arial" w:cs="Arial"/>
          <w:color w:val="000000"/>
          <w:lang w:eastAsia="es-ES_tradnl"/>
        </w:rPr>
        <w:t>, Manso López</w:t>
      </w:r>
      <w:r w:rsidR="00F63FF3" w:rsidRPr="00F63FF3">
        <w:rPr>
          <w:rFonts w:ascii="Arial" w:hAnsi="Arial" w:cs="Arial"/>
          <w:color w:val="000000"/>
          <w:lang w:eastAsia="es-ES_tradnl"/>
        </w:rPr>
        <w:t xml:space="preserve"> </w:t>
      </w:r>
      <w:r w:rsidR="00F63FF3">
        <w:rPr>
          <w:rFonts w:ascii="Arial" w:hAnsi="Arial" w:cs="Arial"/>
          <w:color w:val="000000"/>
          <w:lang w:eastAsia="es-ES_tradnl"/>
        </w:rPr>
        <w:t>A M</w:t>
      </w:r>
      <w:r w:rsidR="00C4097D">
        <w:rPr>
          <w:rFonts w:ascii="Arial" w:hAnsi="Arial" w:cs="Arial"/>
          <w:color w:val="000000"/>
          <w:lang w:eastAsia="es-ES_tradnl"/>
        </w:rPr>
        <w:t>.</w:t>
      </w:r>
      <w:r w:rsidR="00C4097D">
        <w:rPr>
          <w:rFonts w:ascii="Arial" w:hAnsi="Arial" w:cs="Arial"/>
        </w:rPr>
        <w:t xml:space="preserve"> </w:t>
      </w:r>
      <w:r w:rsidR="00C4097D">
        <w:rPr>
          <w:rFonts w:ascii="Arial" w:hAnsi="Arial" w:cs="Arial"/>
          <w:color w:val="000000"/>
          <w:lang w:eastAsia="es-ES_tradnl"/>
        </w:rPr>
        <w:t>Mortalidad por accidentes cerebrovasculares en el Hospital Clínico Quirúrgico Lucía Íñiguez Landín, Holguín, Cuba, 2012-2017.</w:t>
      </w:r>
    </w:p>
    <w:p w:rsidR="00D373CC" w:rsidRDefault="00C4097D">
      <w:pPr>
        <w:tabs>
          <w:tab w:val="left" w:pos="0"/>
          <w:tab w:val="left" w:pos="426"/>
        </w:tabs>
        <w:autoSpaceDE w:val="0"/>
        <w:autoSpaceDN w:val="0"/>
        <w:adjustRightInd w:val="0"/>
        <w:spacing w:after="0"/>
        <w:jc w:val="both"/>
        <w:rPr>
          <w:rFonts w:ascii="Arial" w:hAnsi="Arial" w:cs="Arial"/>
          <w:color w:val="000000"/>
          <w:u w:val="single"/>
          <w:lang w:eastAsia="es-ES_tradnl"/>
        </w:rPr>
      </w:pPr>
      <w:r>
        <w:rPr>
          <w:rFonts w:ascii="Arial" w:hAnsi="Arial" w:cs="Arial"/>
          <w:color w:val="000000"/>
          <w:lang w:eastAsia="es-ES_tradnl"/>
        </w:rPr>
        <w:t xml:space="preserve"> </w:t>
      </w:r>
      <w:hyperlink r:id="rId36" w:history="1">
        <w:r>
          <w:rPr>
            <w:rStyle w:val="Hipervnculo"/>
            <w:rFonts w:ascii="Arial" w:hAnsi="Arial" w:cs="Arial"/>
            <w:lang w:eastAsia="es-ES_tradnl"/>
          </w:rPr>
          <w:t>http://scielo.sld.cu/scielo.php?script=sci_arttext&amp;pid=S156043812019009</w:t>
        </w:r>
      </w:hyperlink>
    </w:p>
    <w:p w:rsidR="00C368E9" w:rsidRDefault="00273BD0" w:rsidP="00C368E9">
      <w:pPr>
        <w:tabs>
          <w:tab w:val="left" w:pos="0"/>
          <w:tab w:val="left" w:pos="426"/>
        </w:tabs>
        <w:spacing w:after="0"/>
        <w:jc w:val="both"/>
        <w:rPr>
          <w:rFonts w:ascii="Arial" w:hAnsi="Arial" w:cs="Arial"/>
        </w:rPr>
      </w:pPr>
      <w:r>
        <w:rPr>
          <w:rFonts w:ascii="Arial" w:hAnsi="Arial" w:cs="Arial"/>
        </w:rPr>
        <w:t>28</w:t>
      </w:r>
      <w:r w:rsidR="001163DE">
        <w:rPr>
          <w:rFonts w:ascii="Arial" w:hAnsi="Arial" w:cs="Arial"/>
        </w:rPr>
        <w:t xml:space="preserve">. </w:t>
      </w:r>
      <w:r w:rsidR="00904984" w:rsidRPr="001163DE">
        <w:rPr>
          <w:rFonts w:ascii="Arial" w:hAnsi="Arial" w:cs="Arial"/>
        </w:rPr>
        <w:t>Cano Md</w:t>
      </w:r>
      <w:r w:rsidR="00F63FF3" w:rsidRPr="00F63FF3">
        <w:rPr>
          <w:rFonts w:ascii="Arial" w:hAnsi="Arial" w:cs="Arial"/>
        </w:rPr>
        <w:t xml:space="preserve"> </w:t>
      </w:r>
      <w:r w:rsidR="00F63FF3">
        <w:rPr>
          <w:rFonts w:ascii="Arial" w:hAnsi="Arial" w:cs="Arial"/>
        </w:rPr>
        <w:t>A</w:t>
      </w:r>
      <w:r w:rsidR="00904984" w:rsidRPr="001163DE">
        <w:rPr>
          <w:rFonts w:ascii="Arial" w:hAnsi="Arial" w:cs="Arial"/>
        </w:rPr>
        <w:t>. La ética de la gestión, unos de los factores determinantes de la calidad de los servicios de salud. INFODIR (Internet).2019 (citado 2 de j</w:t>
      </w:r>
      <w:r w:rsidR="00C368E9">
        <w:rPr>
          <w:rFonts w:ascii="Arial" w:hAnsi="Arial" w:cs="Arial"/>
        </w:rPr>
        <w:t>unio 2020</w:t>
      </w:r>
      <w:proofErr w:type="gramStart"/>
      <w:r w:rsidR="00C368E9">
        <w:rPr>
          <w:rFonts w:ascii="Arial" w:hAnsi="Arial" w:cs="Arial"/>
        </w:rPr>
        <w:t>;0</w:t>
      </w:r>
      <w:proofErr w:type="gramEnd"/>
      <w:r w:rsidR="00C368E9">
        <w:rPr>
          <w:rFonts w:ascii="Arial" w:hAnsi="Arial" w:cs="Arial"/>
        </w:rPr>
        <w:t xml:space="preserve"> (30) Disponible en:</w:t>
      </w:r>
    </w:p>
    <w:p w:rsidR="00904984" w:rsidRPr="00C368E9" w:rsidRDefault="00C368E9" w:rsidP="00C368E9">
      <w:pPr>
        <w:tabs>
          <w:tab w:val="left" w:pos="0"/>
          <w:tab w:val="left" w:pos="426"/>
        </w:tabs>
        <w:spacing w:after="0"/>
        <w:jc w:val="both"/>
        <w:rPr>
          <w:rFonts w:ascii="Arial" w:hAnsi="Arial" w:cs="Arial"/>
          <w:color w:val="0000FF"/>
          <w:u w:val="single"/>
        </w:rPr>
      </w:pPr>
      <w:r>
        <w:rPr>
          <w:rFonts w:ascii="Arial" w:hAnsi="Arial" w:cs="Arial"/>
        </w:rPr>
        <w:t xml:space="preserve"> </w:t>
      </w:r>
      <w:hyperlink r:id="rId37" w:history="1">
        <w:r w:rsidR="00904984" w:rsidRPr="0051538B">
          <w:rPr>
            <w:rStyle w:val="Hipervnculo"/>
            <w:rFonts w:ascii="Arial" w:hAnsi="Arial" w:cs="Arial"/>
          </w:rPr>
          <w:t>http://revifodir.sld.cu/index.php/infodir/article/view/615</w:t>
        </w:r>
      </w:hyperlink>
    </w:p>
    <w:p w:rsidR="00D373CC" w:rsidRPr="001163DE" w:rsidRDefault="00273BD0" w:rsidP="001163DE">
      <w:pPr>
        <w:tabs>
          <w:tab w:val="left" w:pos="0"/>
          <w:tab w:val="left" w:pos="426"/>
        </w:tabs>
        <w:spacing w:after="0"/>
        <w:jc w:val="both"/>
        <w:rPr>
          <w:rStyle w:val="Hipervnculo"/>
          <w:rFonts w:ascii="Arial" w:hAnsi="Arial" w:cs="Arial"/>
        </w:rPr>
      </w:pPr>
      <w:r>
        <w:rPr>
          <w:rFonts w:ascii="Arial" w:hAnsi="Arial" w:cs="Arial"/>
          <w:lang w:val="es-MX"/>
        </w:rPr>
        <w:t>29</w:t>
      </w:r>
      <w:proofErr w:type="gramStart"/>
      <w:r w:rsidR="001163DE">
        <w:rPr>
          <w:rFonts w:ascii="Arial" w:hAnsi="Arial" w:cs="Arial"/>
          <w:lang w:val="es-MX"/>
        </w:rPr>
        <w:t>.</w:t>
      </w:r>
      <w:r w:rsidR="00C4097D" w:rsidRPr="001163DE">
        <w:rPr>
          <w:rFonts w:ascii="Arial" w:hAnsi="Arial" w:cs="Arial"/>
          <w:lang w:val="es-MX"/>
        </w:rPr>
        <w:t>Jiménez</w:t>
      </w:r>
      <w:proofErr w:type="gramEnd"/>
      <w:r w:rsidR="00C4097D" w:rsidRPr="001163DE">
        <w:rPr>
          <w:rFonts w:ascii="Arial" w:hAnsi="Arial" w:cs="Arial"/>
          <w:lang w:val="es-MX"/>
        </w:rPr>
        <w:t xml:space="preserve"> </w:t>
      </w:r>
      <w:proofErr w:type="spellStart"/>
      <w:r w:rsidR="00C4097D" w:rsidRPr="001163DE">
        <w:rPr>
          <w:rFonts w:ascii="Arial" w:hAnsi="Arial" w:cs="Arial"/>
          <w:lang w:val="es-MX"/>
        </w:rPr>
        <w:t>Paneque</w:t>
      </w:r>
      <w:proofErr w:type="spellEnd"/>
      <w:r w:rsidR="00C4097D" w:rsidRPr="001163DE">
        <w:rPr>
          <w:rFonts w:ascii="Arial" w:hAnsi="Arial" w:cs="Arial"/>
          <w:lang w:val="es-MX"/>
        </w:rPr>
        <w:t xml:space="preserve"> RE. Indicadores de calidad y eficiencia de los servicios hospitalarios: Una mirada actual. Rev Cubana Salud Pública. 2004</w:t>
      </w:r>
      <w:proofErr w:type="gramStart"/>
      <w:r w:rsidR="00C4097D" w:rsidRPr="001163DE">
        <w:rPr>
          <w:rFonts w:ascii="Arial" w:hAnsi="Arial" w:cs="Arial"/>
          <w:lang w:val="es-MX"/>
        </w:rPr>
        <w:t>;30</w:t>
      </w:r>
      <w:proofErr w:type="gramEnd"/>
      <w:r w:rsidR="00C4097D" w:rsidRPr="001163DE">
        <w:rPr>
          <w:rFonts w:ascii="Arial" w:hAnsi="Arial" w:cs="Arial"/>
          <w:lang w:val="es-MX"/>
        </w:rPr>
        <w:t>(1).</w:t>
      </w:r>
      <w:hyperlink r:id="rId38" w:history="1">
        <w:r w:rsidR="00C4097D" w:rsidRPr="001163DE">
          <w:rPr>
            <w:rStyle w:val="Hipervnculo"/>
            <w:rFonts w:ascii="Arial" w:hAnsi="Arial" w:cs="Arial"/>
          </w:rPr>
          <w:t>http://scielo.sld.cu/scielo.php?script=sci_arttext&amp;pid=S0864-34662004000100004</w:t>
        </w:r>
      </w:hyperlink>
    </w:p>
    <w:p w:rsidR="00D373CC" w:rsidRPr="001163DE" w:rsidRDefault="00F14B31" w:rsidP="001163DE">
      <w:pPr>
        <w:tabs>
          <w:tab w:val="left" w:pos="0"/>
          <w:tab w:val="left" w:pos="426"/>
        </w:tabs>
        <w:spacing w:after="0"/>
        <w:jc w:val="both"/>
        <w:rPr>
          <w:rStyle w:val="Hipervnculo"/>
          <w:rFonts w:ascii="Arial" w:hAnsi="Arial" w:cs="Arial"/>
          <w:lang w:val="es-MX"/>
        </w:rPr>
      </w:pPr>
      <w:r>
        <w:rPr>
          <w:rFonts w:ascii="Arial" w:hAnsi="Arial" w:cs="Arial"/>
          <w:lang w:val="es-MX" w:eastAsia="es-MX"/>
        </w:rPr>
        <w:t>3</w:t>
      </w:r>
      <w:r w:rsidR="00C368E9">
        <w:rPr>
          <w:rFonts w:ascii="Arial" w:hAnsi="Arial" w:cs="Arial"/>
          <w:lang w:val="es-MX" w:eastAsia="es-MX"/>
        </w:rPr>
        <w:t>0</w:t>
      </w:r>
      <w:r w:rsidR="001163DE">
        <w:rPr>
          <w:rFonts w:ascii="Arial" w:hAnsi="Arial" w:cs="Arial"/>
          <w:lang w:val="es-MX" w:eastAsia="es-MX"/>
        </w:rPr>
        <w:t xml:space="preserve">. </w:t>
      </w:r>
      <w:r w:rsidR="00C4097D" w:rsidRPr="001163DE">
        <w:rPr>
          <w:rFonts w:ascii="Arial" w:hAnsi="Arial" w:cs="Arial"/>
          <w:lang w:val="es-MX" w:eastAsia="es-MX"/>
        </w:rPr>
        <w:t xml:space="preserve">Colectivo de Autores del Hospital Hermanos Almejeiras. Proyecto de Desarrollo, Protocolización de la Asistencia Médica. La Habana: HHA; 2008. </w:t>
      </w:r>
      <w:hyperlink r:id="rId39" w:history="1">
        <w:r w:rsidR="00904984" w:rsidRPr="001163DE">
          <w:rPr>
            <w:rStyle w:val="Hipervnculo"/>
            <w:rFonts w:ascii="Arial" w:hAnsi="Arial" w:cs="Arial"/>
            <w:lang w:val="es-MX"/>
          </w:rPr>
          <w:t>http://www.hospitalameijeiras.sld.cu/hha/sites/all/informacion/mpm/documentos/PROYECTO_PROTOCOLIZACION/PROYECTO%20DE%20PROTOCOLIZACION.pdf</w:t>
        </w:r>
      </w:hyperlink>
    </w:p>
    <w:p w:rsidR="001879C5" w:rsidRDefault="00F14B31" w:rsidP="001879C5">
      <w:pPr>
        <w:tabs>
          <w:tab w:val="left" w:pos="0"/>
          <w:tab w:val="left" w:pos="426"/>
        </w:tabs>
        <w:spacing w:after="0"/>
        <w:jc w:val="both"/>
        <w:rPr>
          <w:rFonts w:ascii="Arial" w:hAnsi="Arial" w:cs="Arial"/>
          <w:lang w:val="es-MX" w:eastAsia="es-MX"/>
        </w:rPr>
      </w:pPr>
      <w:r>
        <w:rPr>
          <w:rFonts w:ascii="Arial" w:hAnsi="Arial" w:cs="Arial"/>
          <w:lang w:val="es-MX" w:eastAsia="es-MX"/>
        </w:rPr>
        <w:t>3</w:t>
      </w:r>
      <w:r w:rsidR="001879C5">
        <w:rPr>
          <w:rFonts w:ascii="Arial" w:hAnsi="Arial" w:cs="Arial"/>
          <w:lang w:val="es-MX" w:eastAsia="es-MX"/>
        </w:rPr>
        <w:t>1.</w:t>
      </w:r>
      <w:bookmarkStart w:id="4" w:name="_GoBack"/>
      <w:bookmarkEnd w:id="4"/>
      <w:r w:rsidR="00904984" w:rsidRPr="001163DE">
        <w:rPr>
          <w:rFonts w:ascii="Arial" w:hAnsi="Arial" w:cs="Arial"/>
          <w:lang w:val="es-MX" w:eastAsia="es-MX"/>
        </w:rPr>
        <w:t xml:space="preserve">Morales Navarro D, Vila Morales D, Rodríguez Soto A. Evaluación de protocolos para la atención inicial del trauma </w:t>
      </w:r>
      <w:proofErr w:type="spellStart"/>
      <w:r w:rsidR="00904984" w:rsidRPr="001163DE">
        <w:rPr>
          <w:rFonts w:ascii="Arial" w:hAnsi="Arial" w:cs="Arial"/>
          <w:lang w:val="es-MX" w:eastAsia="es-MX"/>
        </w:rPr>
        <w:t>maxilo</w:t>
      </w:r>
      <w:proofErr w:type="spellEnd"/>
      <w:r w:rsidR="00904984" w:rsidRPr="001163DE">
        <w:rPr>
          <w:rFonts w:ascii="Arial" w:hAnsi="Arial" w:cs="Arial"/>
          <w:lang w:val="es-MX" w:eastAsia="es-MX"/>
        </w:rPr>
        <w:t xml:space="preserve"> facial grave. Rev. </w:t>
      </w:r>
      <w:proofErr w:type="spellStart"/>
      <w:r w:rsidR="00904984" w:rsidRPr="001163DE">
        <w:rPr>
          <w:rFonts w:ascii="Arial" w:hAnsi="Arial" w:cs="Arial"/>
          <w:lang w:val="es-MX" w:eastAsia="es-MX"/>
        </w:rPr>
        <w:t>Cub</w:t>
      </w:r>
      <w:proofErr w:type="spellEnd"/>
      <w:r w:rsidR="00904984" w:rsidRPr="001163DE">
        <w:rPr>
          <w:rFonts w:ascii="Arial" w:hAnsi="Arial" w:cs="Arial"/>
          <w:lang w:val="es-MX" w:eastAsia="es-MX"/>
        </w:rPr>
        <w:t xml:space="preserve"> de estomatología (Internet</w:t>
      </w:r>
      <w:r w:rsidR="00353C1E" w:rsidRPr="001163DE">
        <w:rPr>
          <w:rFonts w:ascii="Arial" w:hAnsi="Arial" w:cs="Arial"/>
          <w:lang w:val="es-MX" w:eastAsia="es-MX"/>
        </w:rPr>
        <w:t>)</w:t>
      </w:r>
      <w:r w:rsidR="00904984" w:rsidRPr="001163DE">
        <w:rPr>
          <w:rFonts w:ascii="Arial" w:hAnsi="Arial" w:cs="Arial"/>
          <w:lang w:val="es-MX" w:eastAsia="es-MX"/>
        </w:rPr>
        <w:t xml:space="preserve"> </w:t>
      </w:r>
      <w:r w:rsidR="00353C1E" w:rsidRPr="001163DE">
        <w:rPr>
          <w:rFonts w:ascii="Arial" w:hAnsi="Arial" w:cs="Arial"/>
          <w:lang w:val="es-MX" w:eastAsia="es-MX"/>
        </w:rPr>
        <w:t xml:space="preserve">.2018 (citado 2 de junio 2020) </w:t>
      </w:r>
    </w:p>
    <w:p w:rsidR="00353C1E" w:rsidRPr="001879C5" w:rsidRDefault="00353C1E" w:rsidP="001879C5">
      <w:pPr>
        <w:tabs>
          <w:tab w:val="left" w:pos="0"/>
          <w:tab w:val="left" w:pos="426"/>
        </w:tabs>
        <w:spacing w:after="0"/>
        <w:jc w:val="both"/>
        <w:rPr>
          <w:rFonts w:ascii="Arial" w:hAnsi="Arial" w:cs="Arial"/>
          <w:color w:val="0000FF"/>
          <w:u w:val="single"/>
          <w:lang w:val="es-MX"/>
        </w:rPr>
      </w:pPr>
      <w:r>
        <w:rPr>
          <w:rFonts w:ascii="Arial" w:hAnsi="Arial" w:cs="Arial"/>
          <w:lang w:val="es-MX" w:eastAsia="es-MX"/>
        </w:rPr>
        <w:t xml:space="preserve">Disponible en: </w:t>
      </w:r>
      <w:hyperlink r:id="rId40" w:history="1">
        <w:r w:rsidRPr="0051538B">
          <w:rPr>
            <w:rStyle w:val="Hipervnculo"/>
            <w:rFonts w:ascii="Arial" w:hAnsi="Arial" w:cs="Arial"/>
            <w:lang w:val="es-MX" w:eastAsia="es-MX"/>
          </w:rPr>
          <w:t>www.redalyc.org/articulo.oa?id=378668250002</w:t>
        </w:r>
      </w:hyperlink>
    </w:p>
    <w:sectPr w:rsidR="00353C1E" w:rsidRPr="001879C5" w:rsidSect="001879C5">
      <w:headerReference w:type="default" r:id="rId41"/>
      <w:footerReference w:type="default" r:id="rId42"/>
      <w:pgSz w:w="11906" w:h="16838"/>
      <w:pgMar w:top="1560" w:right="1701" w:bottom="1276" w:left="1701" w:header="708" w:footer="708" w:gutter="0"/>
      <w:pgNumType w:start="1"/>
      <w:cols w:space="708"/>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7E" w:rsidRDefault="0045097E">
      <w:pPr>
        <w:spacing w:after="0" w:line="240" w:lineRule="auto"/>
      </w:pPr>
      <w:r>
        <w:separator/>
      </w:r>
    </w:p>
  </w:endnote>
  <w:endnote w:type="continuationSeparator" w:id="0">
    <w:p w:rsidR="0045097E" w:rsidRDefault="0045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40" w:rsidRDefault="00916540">
    <w:pPr>
      <w:pStyle w:val="Piedepgina"/>
      <w:jc w:val="right"/>
    </w:pPr>
    <w:r>
      <w:fldChar w:fldCharType="begin"/>
    </w:r>
    <w:r>
      <w:instrText xml:space="preserve"> PAGE   \* MERGEFORMAT </w:instrText>
    </w:r>
    <w:r>
      <w:fldChar w:fldCharType="separate"/>
    </w:r>
    <w:r w:rsidR="001879C5">
      <w:rPr>
        <w:noProof/>
      </w:rPr>
      <w:t>13</w:t>
    </w:r>
    <w:r>
      <w:rPr>
        <w:noProof/>
      </w:rPr>
      <w:fldChar w:fldCharType="end"/>
    </w:r>
  </w:p>
  <w:p w:rsidR="00916540" w:rsidRDefault="009165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7E" w:rsidRDefault="0045097E">
      <w:pPr>
        <w:spacing w:after="0" w:line="240" w:lineRule="auto"/>
      </w:pPr>
      <w:r>
        <w:separator/>
      </w:r>
    </w:p>
  </w:footnote>
  <w:footnote w:type="continuationSeparator" w:id="0">
    <w:p w:rsidR="0045097E" w:rsidRDefault="00450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40" w:rsidRDefault="009165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8646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E7CC25C"/>
    <w:lvl w:ilvl="0" w:tplc="C40CB46A">
      <w:start w:val="8"/>
      <w:numFmt w:val="decimal"/>
      <w:lvlText w:val="%1."/>
      <w:lvlJc w:val="left"/>
      <w:pPr>
        <w:ind w:left="5747" w:hanging="360"/>
      </w:pPr>
      <w:rPr>
        <w:rFonts w:hint="default"/>
        <w:color w:val="auto"/>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nsid w:val="00000003"/>
    <w:multiLevelType w:val="hybridMultilevel"/>
    <w:tmpl w:val="FED61E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C889DB8"/>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nsid w:val="00000005"/>
    <w:multiLevelType w:val="hybridMultilevel"/>
    <w:tmpl w:val="907095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2442A50"/>
    <w:lvl w:ilvl="0" w:tplc="0C0A0001">
      <w:start w:val="1"/>
      <w:numFmt w:val="bullet"/>
      <w:lvlText w:val=""/>
      <w:lvlJc w:val="left"/>
      <w:pPr>
        <w:tabs>
          <w:tab w:val="left" w:pos="360"/>
        </w:tabs>
        <w:ind w:left="360" w:hanging="360"/>
      </w:pPr>
      <w:rPr>
        <w:rFonts w:ascii="Symbol" w:hAnsi="Symbol" w:hint="default"/>
      </w:rPr>
    </w:lvl>
    <w:lvl w:ilvl="1" w:tplc="0C0A0003" w:tentative="1">
      <w:start w:val="1"/>
      <w:numFmt w:val="bullet"/>
      <w:lvlText w:val="o"/>
      <w:lvlJc w:val="left"/>
      <w:pPr>
        <w:tabs>
          <w:tab w:val="left" w:pos="1080"/>
        </w:tabs>
        <w:ind w:left="1080" w:hanging="360"/>
      </w:pPr>
      <w:rPr>
        <w:rFonts w:ascii="Courier New" w:hAnsi="Courier New" w:cs="Courier New" w:hint="default"/>
      </w:rPr>
    </w:lvl>
    <w:lvl w:ilvl="2" w:tplc="0C0A0005" w:tentative="1">
      <w:start w:val="1"/>
      <w:numFmt w:val="bullet"/>
      <w:lvlText w:val=""/>
      <w:lvlJc w:val="left"/>
      <w:pPr>
        <w:tabs>
          <w:tab w:val="left" w:pos="1800"/>
        </w:tabs>
        <w:ind w:left="1800" w:hanging="360"/>
      </w:pPr>
      <w:rPr>
        <w:rFonts w:ascii="Wingdings" w:hAnsi="Wingdings" w:hint="default"/>
      </w:rPr>
    </w:lvl>
    <w:lvl w:ilvl="3" w:tplc="0C0A0001" w:tentative="1">
      <w:start w:val="1"/>
      <w:numFmt w:val="bullet"/>
      <w:lvlText w:val=""/>
      <w:lvlJc w:val="left"/>
      <w:pPr>
        <w:tabs>
          <w:tab w:val="left" w:pos="2520"/>
        </w:tabs>
        <w:ind w:left="2520" w:hanging="360"/>
      </w:pPr>
      <w:rPr>
        <w:rFonts w:ascii="Symbol" w:hAnsi="Symbol" w:hint="default"/>
      </w:rPr>
    </w:lvl>
    <w:lvl w:ilvl="4" w:tplc="0C0A0003" w:tentative="1">
      <w:start w:val="1"/>
      <w:numFmt w:val="bullet"/>
      <w:lvlText w:val="o"/>
      <w:lvlJc w:val="left"/>
      <w:pPr>
        <w:tabs>
          <w:tab w:val="left" w:pos="3240"/>
        </w:tabs>
        <w:ind w:left="3240" w:hanging="360"/>
      </w:pPr>
      <w:rPr>
        <w:rFonts w:ascii="Courier New" w:hAnsi="Courier New" w:cs="Courier New" w:hint="default"/>
      </w:rPr>
    </w:lvl>
    <w:lvl w:ilvl="5" w:tplc="0C0A0005" w:tentative="1">
      <w:start w:val="1"/>
      <w:numFmt w:val="bullet"/>
      <w:lvlText w:val=""/>
      <w:lvlJc w:val="left"/>
      <w:pPr>
        <w:tabs>
          <w:tab w:val="left" w:pos="3960"/>
        </w:tabs>
        <w:ind w:left="3960" w:hanging="360"/>
      </w:pPr>
      <w:rPr>
        <w:rFonts w:ascii="Wingdings" w:hAnsi="Wingdings" w:hint="default"/>
      </w:rPr>
    </w:lvl>
    <w:lvl w:ilvl="6" w:tplc="0C0A0001" w:tentative="1">
      <w:start w:val="1"/>
      <w:numFmt w:val="bullet"/>
      <w:lvlText w:val=""/>
      <w:lvlJc w:val="left"/>
      <w:pPr>
        <w:tabs>
          <w:tab w:val="left" w:pos="4680"/>
        </w:tabs>
        <w:ind w:left="4680" w:hanging="360"/>
      </w:pPr>
      <w:rPr>
        <w:rFonts w:ascii="Symbol" w:hAnsi="Symbol" w:hint="default"/>
      </w:rPr>
    </w:lvl>
    <w:lvl w:ilvl="7" w:tplc="0C0A0003" w:tentative="1">
      <w:start w:val="1"/>
      <w:numFmt w:val="bullet"/>
      <w:lvlText w:val="o"/>
      <w:lvlJc w:val="left"/>
      <w:pPr>
        <w:tabs>
          <w:tab w:val="left" w:pos="5400"/>
        </w:tabs>
        <w:ind w:left="5400" w:hanging="360"/>
      </w:pPr>
      <w:rPr>
        <w:rFonts w:ascii="Courier New" w:hAnsi="Courier New" w:cs="Courier New" w:hint="default"/>
      </w:rPr>
    </w:lvl>
    <w:lvl w:ilvl="8" w:tplc="0C0A0005" w:tentative="1">
      <w:start w:val="1"/>
      <w:numFmt w:val="bullet"/>
      <w:lvlText w:val=""/>
      <w:lvlJc w:val="left"/>
      <w:pPr>
        <w:tabs>
          <w:tab w:val="left" w:pos="6120"/>
        </w:tabs>
        <w:ind w:left="6120" w:hanging="360"/>
      </w:pPr>
      <w:rPr>
        <w:rFonts w:ascii="Wingdings" w:hAnsi="Wingdings" w:hint="default"/>
      </w:rPr>
    </w:lvl>
  </w:abstractNum>
  <w:abstractNum w:abstractNumId="6">
    <w:nsid w:val="00000007"/>
    <w:multiLevelType w:val="hybridMultilevel"/>
    <w:tmpl w:val="5354146E"/>
    <w:lvl w:ilvl="0" w:tplc="080A000F">
      <w:start w:val="18"/>
      <w:numFmt w:val="decimal"/>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0000008"/>
    <w:multiLevelType w:val="hybridMultilevel"/>
    <w:tmpl w:val="A59E3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BDC47E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5D866FC"/>
    <w:lvl w:ilvl="0" w:tplc="58587B00">
      <w:start w:val="1"/>
      <w:numFmt w:val="decimal"/>
      <w:lvlText w:val="%1."/>
      <w:lvlJc w:val="left"/>
      <w:pPr>
        <w:ind w:left="3479"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000000B"/>
    <w:multiLevelType w:val="hybridMultilevel"/>
    <w:tmpl w:val="1C5C71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4C5A8D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000000D"/>
    <w:multiLevelType w:val="multilevel"/>
    <w:tmpl w:val="620229E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0000000E"/>
    <w:multiLevelType w:val="hybridMultilevel"/>
    <w:tmpl w:val="348A1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10CA6D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8892E1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1FE4B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02EB13CE"/>
    <w:multiLevelType w:val="hybridMultilevel"/>
    <w:tmpl w:val="5DCA91E0"/>
    <w:lvl w:ilvl="0" w:tplc="080A000F">
      <w:start w:val="32"/>
      <w:numFmt w:val="decimal"/>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52D1D25"/>
    <w:multiLevelType w:val="hybridMultilevel"/>
    <w:tmpl w:val="B13A78E8"/>
    <w:lvl w:ilvl="0" w:tplc="5CF23A84">
      <w:start w:val="9"/>
      <w:numFmt w:val="decimal"/>
      <w:lvlText w:val="%1."/>
      <w:lvlJc w:val="left"/>
      <w:pPr>
        <w:ind w:left="360" w:hanging="360"/>
      </w:pPr>
      <w:rPr>
        <w:rFonts w:hint="default"/>
        <w:color w:val="auto"/>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959" w:hanging="180"/>
      </w:pPr>
    </w:lvl>
    <w:lvl w:ilvl="3" w:tplc="080A000F" w:tentative="1">
      <w:start w:val="1"/>
      <w:numFmt w:val="decimal"/>
      <w:lvlText w:val="%4."/>
      <w:lvlJc w:val="left"/>
      <w:pPr>
        <w:ind w:left="-239" w:hanging="360"/>
      </w:pPr>
    </w:lvl>
    <w:lvl w:ilvl="4" w:tplc="080A0019" w:tentative="1">
      <w:start w:val="1"/>
      <w:numFmt w:val="lowerLetter"/>
      <w:lvlText w:val="%5."/>
      <w:lvlJc w:val="left"/>
      <w:pPr>
        <w:ind w:left="481" w:hanging="360"/>
      </w:pPr>
    </w:lvl>
    <w:lvl w:ilvl="5" w:tplc="080A001B" w:tentative="1">
      <w:start w:val="1"/>
      <w:numFmt w:val="lowerRoman"/>
      <w:lvlText w:val="%6."/>
      <w:lvlJc w:val="right"/>
      <w:pPr>
        <w:ind w:left="1201" w:hanging="180"/>
      </w:pPr>
    </w:lvl>
    <w:lvl w:ilvl="6" w:tplc="080A000F" w:tentative="1">
      <w:start w:val="1"/>
      <w:numFmt w:val="decimal"/>
      <w:lvlText w:val="%7."/>
      <w:lvlJc w:val="left"/>
      <w:pPr>
        <w:ind w:left="1921" w:hanging="360"/>
      </w:pPr>
    </w:lvl>
    <w:lvl w:ilvl="7" w:tplc="080A0019" w:tentative="1">
      <w:start w:val="1"/>
      <w:numFmt w:val="lowerLetter"/>
      <w:lvlText w:val="%8."/>
      <w:lvlJc w:val="left"/>
      <w:pPr>
        <w:ind w:left="2641" w:hanging="360"/>
      </w:pPr>
    </w:lvl>
    <w:lvl w:ilvl="8" w:tplc="080A001B" w:tentative="1">
      <w:start w:val="1"/>
      <w:numFmt w:val="lowerRoman"/>
      <w:lvlText w:val="%9."/>
      <w:lvlJc w:val="right"/>
      <w:pPr>
        <w:ind w:left="3361" w:hanging="180"/>
      </w:pPr>
    </w:lvl>
  </w:abstractNum>
  <w:abstractNum w:abstractNumId="19">
    <w:nsid w:val="1DD538C6"/>
    <w:multiLevelType w:val="hybridMultilevel"/>
    <w:tmpl w:val="9C889DB8"/>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nsid w:val="1F14745A"/>
    <w:multiLevelType w:val="hybridMultilevel"/>
    <w:tmpl w:val="45AC3126"/>
    <w:lvl w:ilvl="0" w:tplc="080A000F">
      <w:start w:val="32"/>
      <w:numFmt w:val="decimal"/>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CD42FB9"/>
    <w:multiLevelType w:val="hybridMultilevel"/>
    <w:tmpl w:val="EB022E3A"/>
    <w:lvl w:ilvl="0" w:tplc="080A000F">
      <w:start w:val="32"/>
      <w:numFmt w:val="decimal"/>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3E1688"/>
    <w:multiLevelType w:val="multilevel"/>
    <w:tmpl w:val="00000002"/>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23">
    <w:nsid w:val="620229EE"/>
    <w:multiLevelType w:val="multilevel"/>
    <w:tmpl w:val="620229E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3"/>
  </w:num>
  <w:num w:numId="6">
    <w:abstractNumId w:val="2"/>
  </w:num>
  <w:num w:numId="7">
    <w:abstractNumId w:val="10"/>
  </w:num>
  <w:num w:numId="8">
    <w:abstractNumId w:val="7"/>
  </w:num>
  <w:num w:numId="9">
    <w:abstractNumId w:val="9"/>
  </w:num>
  <w:num w:numId="10">
    <w:abstractNumId w:val="1"/>
  </w:num>
  <w:num w:numId="11">
    <w:abstractNumId w:val="6"/>
  </w:num>
  <w:num w:numId="12">
    <w:abstractNumId w:val="0"/>
  </w:num>
  <w:num w:numId="13">
    <w:abstractNumId w:val="8"/>
  </w:num>
  <w:num w:numId="14">
    <w:abstractNumId w:val="15"/>
  </w:num>
  <w:num w:numId="15">
    <w:abstractNumId w:val="4"/>
  </w:num>
  <w:num w:numId="16">
    <w:abstractNumId w:val="11"/>
  </w:num>
  <w:num w:numId="17">
    <w:abstractNumId w:val="14"/>
  </w:num>
  <w:num w:numId="18">
    <w:abstractNumId w:val="16"/>
  </w:num>
  <w:num w:numId="19">
    <w:abstractNumId w:val="18"/>
  </w:num>
  <w:num w:numId="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CC"/>
    <w:rsid w:val="001163DE"/>
    <w:rsid w:val="001240B1"/>
    <w:rsid w:val="00144726"/>
    <w:rsid w:val="001879C5"/>
    <w:rsid w:val="001A7F93"/>
    <w:rsid w:val="00201A57"/>
    <w:rsid w:val="00207116"/>
    <w:rsid w:val="00207C29"/>
    <w:rsid w:val="0024220C"/>
    <w:rsid w:val="002575C4"/>
    <w:rsid w:val="00273461"/>
    <w:rsid w:val="00273BD0"/>
    <w:rsid w:val="0028321E"/>
    <w:rsid w:val="0031654C"/>
    <w:rsid w:val="00353C1E"/>
    <w:rsid w:val="0045097E"/>
    <w:rsid w:val="00455C2E"/>
    <w:rsid w:val="004B2182"/>
    <w:rsid w:val="004B3B8F"/>
    <w:rsid w:val="005118D5"/>
    <w:rsid w:val="0052532F"/>
    <w:rsid w:val="0058138C"/>
    <w:rsid w:val="005B2ED2"/>
    <w:rsid w:val="005C5D1C"/>
    <w:rsid w:val="005F718F"/>
    <w:rsid w:val="0061407A"/>
    <w:rsid w:val="00624637"/>
    <w:rsid w:val="00633FB2"/>
    <w:rsid w:val="006771D7"/>
    <w:rsid w:val="00764439"/>
    <w:rsid w:val="0078065E"/>
    <w:rsid w:val="00784FBB"/>
    <w:rsid w:val="00795D73"/>
    <w:rsid w:val="007D45E0"/>
    <w:rsid w:val="008F7DDB"/>
    <w:rsid w:val="00904984"/>
    <w:rsid w:val="00916540"/>
    <w:rsid w:val="0094784F"/>
    <w:rsid w:val="00965EBE"/>
    <w:rsid w:val="009B6144"/>
    <w:rsid w:val="009B72A5"/>
    <w:rsid w:val="00A979FA"/>
    <w:rsid w:val="00B221D7"/>
    <w:rsid w:val="00B940DD"/>
    <w:rsid w:val="00BC07D7"/>
    <w:rsid w:val="00BF6362"/>
    <w:rsid w:val="00C368E9"/>
    <w:rsid w:val="00C4097D"/>
    <w:rsid w:val="00C469F1"/>
    <w:rsid w:val="00D01C82"/>
    <w:rsid w:val="00D3136E"/>
    <w:rsid w:val="00D373CC"/>
    <w:rsid w:val="00DB403D"/>
    <w:rsid w:val="00DE1E96"/>
    <w:rsid w:val="00E03752"/>
    <w:rsid w:val="00E10B44"/>
    <w:rsid w:val="00E524C9"/>
    <w:rsid w:val="00E748DA"/>
    <w:rsid w:val="00E85AB3"/>
    <w:rsid w:val="00E8723E"/>
    <w:rsid w:val="00EA4008"/>
    <w:rsid w:val="00EC7877"/>
    <w:rsid w:val="00EF37D3"/>
    <w:rsid w:val="00F14B31"/>
    <w:rsid w:val="00F63FF3"/>
    <w:rsid w:val="00F90946"/>
    <w:rsid w:val="00FB0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pPr>
      <w:keepNext/>
      <w:keepLines/>
      <w:spacing w:before="240" w:after="0"/>
      <w:outlineLvl w:val="0"/>
    </w:pPr>
    <w:rPr>
      <w:rFonts w:ascii="Cambria" w:eastAsia="SimSun" w:hAnsi="Cambria" w:cs="SimSun"/>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SimSun" w:hAnsi="Cambria" w:cs="SimSun"/>
      <w:color w:val="365F91"/>
      <w:sz w:val="32"/>
      <w:szCs w:val="32"/>
      <w:lang w:val="es-ES" w:eastAsia="es-ES"/>
    </w:rPr>
  </w:style>
  <w:style w:type="paragraph" w:styleId="Textocomentario">
    <w:name w:val="annotation text"/>
    <w:basedOn w:val="Normal"/>
    <w:link w:val="TextocomentarioCar"/>
    <w:uiPriority w:val="99"/>
    <w:pPr>
      <w:spacing w:line="240" w:lineRule="auto"/>
    </w:pPr>
    <w:rPr>
      <w:rFonts w:ascii="Calibri" w:eastAsia="Calibri" w:hAnsi="Calibri" w:cs="SimSun"/>
      <w:sz w:val="20"/>
      <w:szCs w:val="20"/>
      <w:lang w:eastAsia="en-US"/>
    </w:rPr>
  </w:style>
  <w:style w:type="character" w:customStyle="1" w:styleId="TextocomentarioCar">
    <w:name w:val="Texto comentario Car"/>
    <w:basedOn w:val="Fuentedeprrafopredeter"/>
    <w:link w:val="Textocomentario"/>
    <w:uiPriority w:val="99"/>
    <w:rPr>
      <w:sz w:val="20"/>
      <w:szCs w:val="20"/>
      <w:lang w:val="es-ES"/>
    </w:rPr>
  </w:style>
  <w:style w:type="character" w:styleId="Refdecomentario">
    <w:name w:val="annotation reference"/>
    <w:basedOn w:val="Fuentedeprrafopredeter"/>
    <w:uiPriority w:val="99"/>
    <w:rPr>
      <w:sz w:val="16"/>
      <w:szCs w:val="16"/>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imes New Roman" w:hAnsi="Tahoma" w:cs="Tahoma"/>
      <w:sz w:val="16"/>
      <w:szCs w:val="16"/>
      <w:lang w:val="es-ES" w:eastAsia="es-ES"/>
    </w:rPr>
  </w:style>
  <w:style w:type="paragraph" w:styleId="Prrafodelista">
    <w:name w:val="List Paragraph"/>
    <w:basedOn w:val="Normal"/>
    <w:uiPriority w:val="34"/>
    <w:qFormat/>
    <w:pPr>
      <w:spacing w:line="276" w:lineRule="auto"/>
      <w:ind w:left="720"/>
      <w:contextualSpacing/>
    </w:pPr>
    <w:rPr>
      <w:rFonts w:ascii="Calibri" w:eastAsia="Calibri" w:hAnsi="Calibri" w:cs="SimSun"/>
      <w:sz w:val="22"/>
      <w:szCs w:val="22"/>
      <w:lang w:val="en-US" w:eastAsia="en-US"/>
    </w:rPr>
  </w:style>
  <w:style w:type="character" w:customStyle="1" w:styleId="author-name">
    <w:name w:val="author-name"/>
    <w:basedOn w:val="Fuentedeprrafopredeter"/>
  </w:style>
  <w:style w:type="character" w:styleId="Hipervnculo">
    <w:name w:val="Hyperlink"/>
    <w:basedOn w:val="Fuentedeprrafopredeter"/>
    <w:uiPriority w:val="99"/>
    <w:rPr>
      <w:color w:val="0000FF"/>
      <w:u w:val="single"/>
    </w:rPr>
  </w:style>
  <w:style w:type="character" w:styleId="nfasis">
    <w:name w:val="Emphasis"/>
    <w:qFormat/>
    <w:rPr>
      <w:i/>
      <w:iCs/>
    </w:rPr>
  </w:style>
  <w:style w:type="paragraph" w:customStyle="1" w:styleId="western">
    <w:name w:val="western"/>
    <w:basedOn w:val="Normal"/>
    <w:pPr>
      <w:suppressAutoHyphens/>
      <w:overflowPunct w:val="0"/>
      <w:autoSpaceDE w:val="0"/>
      <w:spacing w:before="280" w:after="142" w:line="288" w:lineRule="auto"/>
      <w:ind w:left="714" w:hanging="356"/>
      <w:jc w:val="both"/>
      <w:textAlignment w:val="baseline"/>
    </w:pPr>
    <w:rPr>
      <w:rFonts w:ascii="Calibri" w:hAnsi="Calibri" w:cs="Calibri"/>
      <w:kern w:val="1"/>
      <w:sz w:val="22"/>
      <w:szCs w:val="22"/>
      <w:lang w:eastAsia="zh-CN"/>
    </w:rPr>
  </w:style>
  <w:style w:type="paragraph" w:styleId="NormalWeb">
    <w:name w:val="Normal (Web)"/>
    <w:basedOn w:val="Normal"/>
    <w:uiPriority w:val="99"/>
    <w:pPr>
      <w:spacing w:before="100" w:beforeAutospacing="1" w:after="100" w:afterAutospacing="1" w:line="240" w:lineRule="auto"/>
    </w:pPr>
    <w:rPr>
      <w:lang w:val="es-MX" w:eastAsia="es-MX"/>
    </w:rPr>
  </w:style>
  <w:style w:type="character" w:customStyle="1" w:styleId="Fuentedeprrafopredeter4">
    <w:name w:val="Fuente de párrafo predeter.4"/>
  </w:style>
  <w:style w:type="character" w:styleId="Textoennegrita">
    <w:name w:val="Strong"/>
    <w:basedOn w:val="Fuentedeprrafopredeter"/>
    <w:uiPriority w:val="22"/>
    <w:qFormat/>
    <w:rPr>
      <w:b/>
      <w:bCs/>
    </w:rPr>
  </w:style>
  <w:style w:type="character" w:styleId="CitaHTML">
    <w:name w:val="HTML Cite"/>
    <w:basedOn w:val="Fuentedeprrafopredeter"/>
    <w:uiPriority w:val="99"/>
    <w:rPr>
      <w:i/>
      <w:iCs/>
    </w:rPr>
  </w:style>
  <w:style w:type="character" w:customStyle="1" w:styleId="article-title">
    <w:name w:val="article-title"/>
    <w:basedOn w:val="Fuentedeprrafopredete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pPr>
      <w:keepNext/>
      <w:keepLines/>
      <w:spacing w:before="240" w:after="0"/>
      <w:outlineLvl w:val="0"/>
    </w:pPr>
    <w:rPr>
      <w:rFonts w:ascii="Cambria" w:eastAsia="SimSun" w:hAnsi="Cambria" w:cs="SimSun"/>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SimSun" w:hAnsi="Cambria" w:cs="SimSun"/>
      <w:color w:val="365F91"/>
      <w:sz w:val="32"/>
      <w:szCs w:val="32"/>
      <w:lang w:val="es-ES" w:eastAsia="es-ES"/>
    </w:rPr>
  </w:style>
  <w:style w:type="paragraph" w:styleId="Textocomentario">
    <w:name w:val="annotation text"/>
    <w:basedOn w:val="Normal"/>
    <w:link w:val="TextocomentarioCar"/>
    <w:uiPriority w:val="99"/>
    <w:pPr>
      <w:spacing w:line="240" w:lineRule="auto"/>
    </w:pPr>
    <w:rPr>
      <w:rFonts w:ascii="Calibri" w:eastAsia="Calibri" w:hAnsi="Calibri" w:cs="SimSun"/>
      <w:sz w:val="20"/>
      <w:szCs w:val="20"/>
      <w:lang w:eastAsia="en-US"/>
    </w:rPr>
  </w:style>
  <w:style w:type="character" w:customStyle="1" w:styleId="TextocomentarioCar">
    <w:name w:val="Texto comentario Car"/>
    <w:basedOn w:val="Fuentedeprrafopredeter"/>
    <w:link w:val="Textocomentario"/>
    <w:uiPriority w:val="99"/>
    <w:rPr>
      <w:sz w:val="20"/>
      <w:szCs w:val="20"/>
      <w:lang w:val="es-ES"/>
    </w:rPr>
  </w:style>
  <w:style w:type="character" w:styleId="Refdecomentario">
    <w:name w:val="annotation reference"/>
    <w:basedOn w:val="Fuentedeprrafopredeter"/>
    <w:uiPriority w:val="99"/>
    <w:rPr>
      <w:sz w:val="16"/>
      <w:szCs w:val="16"/>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imes New Roman" w:hAnsi="Tahoma" w:cs="Tahoma"/>
      <w:sz w:val="16"/>
      <w:szCs w:val="16"/>
      <w:lang w:val="es-ES" w:eastAsia="es-ES"/>
    </w:rPr>
  </w:style>
  <w:style w:type="paragraph" w:styleId="Prrafodelista">
    <w:name w:val="List Paragraph"/>
    <w:basedOn w:val="Normal"/>
    <w:uiPriority w:val="34"/>
    <w:qFormat/>
    <w:pPr>
      <w:spacing w:line="276" w:lineRule="auto"/>
      <w:ind w:left="720"/>
      <w:contextualSpacing/>
    </w:pPr>
    <w:rPr>
      <w:rFonts w:ascii="Calibri" w:eastAsia="Calibri" w:hAnsi="Calibri" w:cs="SimSun"/>
      <w:sz w:val="22"/>
      <w:szCs w:val="22"/>
      <w:lang w:val="en-US" w:eastAsia="en-US"/>
    </w:rPr>
  </w:style>
  <w:style w:type="character" w:customStyle="1" w:styleId="author-name">
    <w:name w:val="author-name"/>
    <w:basedOn w:val="Fuentedeprrafopredeter"/>
  </w:style>
  <w:style w:type="character" w:styleId="Hipervnculo">
    <w:name w:val="Hyperlink"/>
    <w:basedOn w:val="Fuentedeprrafopredeter"/>
    <w:uiPriority w:val="99"/>
    <w:rPr>
      <w:color w:val="0000FF"/>
      <w:u w:val="single"/>
    </w:rPr>
  </w:style>
  <w:style w:type="character" w:styleId="nfasis">
    <w:name w:val="Emphasis"/>
    <w:qFormat/>
    <w:rPr>
      <w:i/>
      <w:iCs/>
    </w:rPr>
  </w:style>
  <w:style w:type="paragraph" w:customStyle="1" w:styleId="western">
    <w:name w:val="western"/>
    <w:basedOn w:val="Normal"/>
    <w:pPr>
      <w:suppressAutoHyphens/>
      <w:overflowPunct w:val="0"/>
      <w:autoSpaceDE w:val="0"/>
      <w:spacing w:before="280" w:after="142" w:line="288" w:lineRule="auto"/>
      <w:ind w:left="714" w:hanging="356"/>
      <w:jc w:val="both"/>
      <w:textAlignment w:val="baseline"/>
    </w:pPr>
    <w:rPr>
      <w:rFonts w:ascii="Calibri" w:hAnsi="Calibri" w:cs="Calibri"/>
      <w:kern w:val="1"/>
      <w:sz w:val="22"/>
      <w:szCs w:val="22"/>
      <w:lang w:eastAsia="zh-CN"/>
    </w:rPr>
  </w:style>
  <w:style w:type="paragraph" w:styleId="NormalWeb">
    <w:name w:val="Normal (Web)"/>
    <w:basedOn w:val="Normal"/>
    <w:uiPriority w:val="99"/>
    <w:pPr>
      <w:spacing w:before="100" w:beforeAutospacing="1" w:after="100" w:afterAutospacing="1" w:line="240" w:lineRule="auto"/>
    </w:pPr>
    <w:rPr>
      <w:lang w:val="es-MX" w:eastAsia="es-MX"/>
    </w:rPr>
  </w:style>
  <w:style w:type="character" w:customStyle="1" w:styleId="Fuentedeprrafopredeter4">
    <w:name w:val="Fuente de párrafo predeter.4"/>
  </w:style>
  <w:style w:type="character" w:styleId="Textoennegrita">
    <w:name w:val="Strong"/>
    <w:basedOn w:val="Fuentedeprrafopredeter"/>
    <w:uiPriority w:val="22"/>
    <w:qFormat/>
    <w:rPr>
      <w:b/>
      <w:bCs/>
    </w:rPr>
  </w:style>
  <w:style w:type="character" w:styleId="CitaHTML">
    <w:name w:val="HTML Cite"/>
    <w:basedOn w:val="Fuentedeprrafopredeter"/>
    <w:uiPriority w:val="99"/>
    <w:rPr>
      <w:i/>
      <w:iCs/>
    </w:rPr>
  </w:style>
  <w:style w:type="character" w:customStyle="1" w:styleId="article-title">
    <w:name w:val="article-title"/>
    <w:basedOn w:val="Fuentedeprrafopredete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pesquisa.bvsalud.org/portal/resource/pt/biblio-849203?lang=es" TargetMode="External"/><Relationship Id="rId26" Type="http://schemas.openxmlformats.org/officeDocument/2006/relationships/hyperlink" Target="http://medisur.sld.cu/index.php/medisur/article/view/4465" TargetMode="External"/><Relationship Id="rId39" Type="http://schemas.openxmlformats.org/officeDocument/2006/relationships/hyperlink" Target="http://www.hospitalameijeiras.sld.cu/hha/sites/all/informacion/mpm/documentos/PROYECTO_PROTOCOLIZACION/PROYECTO%20DE%20PROTOCOLIZACION.pdf" TargetMode="External"/><Relationship Id="rId3" Type="http://schemas.openxmlformats.org/officeDocument/2006/relationships/customXml" Target="../customXml/item3.xml"/><Relationship Id="rId21" Type="http://schemas.openxmlformats.org/officeDocument/2006/relationships/hyperlink" Target="http://www.sciencedirect.com/science/article/pii/S0213485314001431" TargetMode="External"/><Relationship Id="rId34" Type="http://schemas.openxmlformats.org/officeDocument/2006/relationships/hyperlink" Target="http://revzoilomarinello.sld.cu/index.php/zmv/article/view/289"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pesquisa.bvsalud.org/portal/?lang=es&amp;q=au:%22Castillo%20Brito,%20Gilberto%22" TargetMode="External"/><Relationship Id="rId25" Type="http://schemas.openxmlformats.org/officeDocument/2006/relationships/hyperlink" Target="http://www.ncbi.nlm.nih.gov/pubmed/25737318?dopt=Abstract" TargetMode="External"/><Relationship Id="rId33" Type="http://schemas.openxmlformats.org/officeDocument/2006/relationships/hyperlink" Target="http://scielo.sld.cu/pdf/san/v19n9/san04199.pdf" TargetMode="External"/><Relationship Id="rId38" Type="http://schemas.openxmlformats.org/officeDocument/2006/relationships/hyperlink" Target="http://scielo.sld.cu/scielo.php?script=sci_arttext&amp;pid=S0864-34662004000100004" TargetMode="External"/><Relationship Id="rId2" Type="http://schemas.openxmlformats.org/officeDocument/2006/relationships/customXml" Target="../customXml/item2.xml"/><Relationship Id="rId16" Type="http://schemas.openxmlformats.org/officeDocument/2006/relationships/hyperlink" Target="https://pesquisa.bvsalud.org/portal/?lang=es&amp;q=au:%22V&#225;zquez%20P&#233;rez,%20Yamila%22" TargetMode="External"/><Relationship Id="rId20" Type="http://schemas.openxmlformats.org/officeDocument/2006/relationships/hyperlink" Target="https://www.clinicalkey.es/" TargetMode="External"/><Relationship Id="rId29" Type="http://schemas.openxmlformats.org/officeDocument/2006/relationships/hyperlink" Target="http://scielo.sld.cu/pdf/rpr/v24n4/1561-3194-rpr-2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ciencedirect.com/science/article/pii/S0304541215002875" TargetMode="External"/><Relationship Id="rId32" Type="http://schemas.openxmlformats.org/officeDocument/2006/relationships/hyperlink" Target="http://www.acnweb.org/guia/g6cap16.pdf" TargetMode="External"/><Relationship Id="rId37" Type="http://schemas.openxmlformats.org/officeDocument/2006/relationships/hyperlink" Target="http://revifodir.sld.cu/index.php/infodir/article/view/615" TargetMode="External"/><Relationship Id="rId40" Type="http://schemas.openxmlformats.org/officeDocument/2006/relationships/hyperlink" Target="http://www.redalyc.org/articulo.oa?id=378668250002" TargetMode="External"/><Relationship Id="rId5" Type="http://schemas.openxmlformats.org/officeDocument/2006/relationships/customXml" Target="../customXml/item5.xml"/><Relationship Id="rId15" Type="http://schemas.openxmlformats.org/officeDocument/2006/relationships/hyperlink" Target="https://pesquisa.bvsalud.org/portal/?lang=es&amp;q=au:%22Tamayo%20Verdec&#237;a,%20%20Arelys%22" TargetMode="External"/><Relationship Id="rId23" Type="http://schemas.openxmlformats.org/officeDocument/2006/relationships/hyperlink" Target="http://www.revactamedicacentro.sld.cu/index.php/amc/article/view/177/294" TargetMode="External"/><Relationship Id="rId28" Type="http://schemas.openxmlformats.org/officeDocument/2006/relationships/hyperlink" Target="https://files.sld.cu/bvscuba/files/2020/05/Anuario-Electr%c3%b3nico-Espa%c3%b1ol-2019-ed-2020.pdf" TargetMode="External"/><Relationship Id="rId36" Type="http://schemas.openxmlformats.org/officeDocument/2006/relationships/hyperlink" Target="http://scielo.sld.cu/scielo.php?script=sci_arttext&amp;pid=S156043812019009" TargetMode="External"/><Relationship Id="rId10" Type="http://schemas.openxmlformats.org/officeDocument/2006/relationships/settings" Target="settings.xml"/><Relationship Id="rId19" Type="http://schemas.openxmlformats.org/officeDocument/2006/relationships/hyperlink" Target="http://www.revmie.sld.cu/index.php/mie/article/view/216/html_102" TargetMode="External"/><Relationship Id="rId31" Type="http://schemas.openxmlformats.org/officeDocument/2006/relationships/hyperlink" Target="http://uhsalud.com/index.php/revhispano/article/view/156" TargetMode="External"/><Relationship Id="rId44" Type="http://schemas.openxmlformats.org/officeDocument/2006/relationships/theme" Target="theme/theme1.xml"/><Relationship Id="rId65"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pesquisa.bvsalud.org/portal/?lang=es&amp;q=au:%22Piedra%20Ruiz,%20Gilberto%22" TargetMode="External"/><Relationship Id="rId22" Type="http://schemas.openxmlformats.org/officeDocument/2006/relationships/hyperlink" Target="http://www.bvscuba.sld.cu/2017/11/20/anuario-estadistico-de-salud-de%20cuba" TargetMode="External"/><Relationship Id="rId27" Type="http://schemas.openxmlformats.org/officeDocument/2006/relationships/hyperlink" Target="https://www.medigraphic.com/pdfs/revcubmedmil/cmm2014/cmm144c.pf" TargetMode="External"/><Relationship Id="rId30" Type="http://schemas.openxmlformats.org/officeDocument/2006/relationships/hyperlink" Target="http://scielo.sld.cu/pdf/mil/v46n2/mil070217.pdf" TargetMode="External"/><Relationship Id="rId35" Type="http://schemas.openxmlformats.org/officeDocument/2006/relationships/hyperlink" Target="http://www.revinfcientifica.sld.cu/index.php/ric/article/view/249/109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FACB-3D08-4B55-AB53-86789F598034}">
  <ds:schemaRefs>
    <ds:schemaRef ds:uri="http://www.wps.cn/android/officeDocument/2013/mofficeCustomData"/>
  </ds:schemaRefs>
</ds:datastoreItem>
</file>

<file path=customXml/itemProps2.xml><?xml version="1.0" encoding="utf-8"?>
<ds:datastoreItem xmlns:ds="http://schemas.openxmlformats.org/officeDocument/2006/customXml" ds:itemID="{110F57E5-4150-42B6-9C47-AEEE095892E6}">
  <ds:schemaRefs>
    <ds:schemaRef ds:uri="http://www.wps.cn/android/officeDocument/2013/mofficeCustomData"/>
  </ds:schemaRefs>
</ds:datastoreItem>
</file>

<file path=customXml/itemProps3.xml><?xml version="1.0" encoding="utf-8"?>
<ds:datastoreItem xmlns:ds="http://schemas.openxmlformats.org/officeDocument/2006/customXml" ds:itemID="{7574F0E0-D0C2-4E4B-8B0B-4E114B6E8F2F}">
  <ds:schemaRefs>
    <ds:schemaRef ds:uri="http://www.wps.cn/android/officeDocument/2013/mofficeCustomData"/>
  </ds:schemaRefs>
</ds:datastoreItem>
</file>

<file path=customXml/itemProps4.xml><?xml version="1.0" encoding="utf-8"?>
<ds:datastoreItem xmlns:ds="http://schemas.openxmlformats.org/officeDocument/2006/customXml" ds:itemID="{D10042AE-63F5-4AA9-915C-7214AC3D1DE4}">
  <ds:schemaRefs>
    <ds:schemaRef ds:uri="http://www.wps.cn/android/officeDocument/2013/mofficeCustomData"/>
  </ds:schemaRefs>
</ds:datastoreItem>
</file>

<file path=customXml/itemProps5.xml><?xml version="1.0" encoding="utf-8"?>
<ds:datastoreItem xmlns:ds="http://schemas.openxmlformats.org/officeDocument/2006/customXml" ds:itemID="{D82A1637-9527-4DF7-A04A-AEDF0C8B3768}">
  <ds:schemaRefs>
    <ds:schemaRef ds:uri="http://www.wps.cn/android/officeDocument/2013/mofficeCustomData"/>
  </ds:schemaRefs>
</ds:datastoreItem>
</file>

<file path=customXml/itemProps6.xml><?xml version="1.0" encoding="utf-8"?>
<ds:datastoreItem xmlns:ds="http://schemas.openxmlformats.org/officeDocument/2006/customXml" ds:itemID="{E59934A2-E83B-4C49-88BC-C9D35953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13</Pages>
  <Words>4147</Words>
  <Characters>22811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97</cp:revision>
  <dcterms:created xsi:type="dcterms:W3CDTF">2022-07-06T23:47:00Z</dcterms:created>
  <dcterms:modified xsi:type="dcterms:W3CDTF">2022-07-24T18:31:00Z</dcterms:modified>
</cp:coreProperties>
</file>